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EAFE4E">
      <w:pPr>
        <w:spacing w:after="0" w:line="240" w:lineRule="auto"/>
        <w:jc w:val="center"/>
        <w:rPr>
          <w:rFonts w:ascii="Times New Roman" w:hAnsi="Times New Roman" w:eastAsia="Times New Roman" w:cs="Times New Roman"/>
          <w:color w:val="000000" w:themeColor="text1"/>
          <w:sz w:val="26"/>
          <w:szCs w:val="26"/>
          <w:lang w:eastAsia="ru-RU"/>
          <w14:textFill>
            <w14:solidFill>
              <w14:schemeClr w14:val="tx1"/>
            </w14:solidFill>
          </w14:textFill>
        </w:rPr>
      </w:pPr>
      <w:bookmarkStart w:id="0" w:name="_GoBack"/>
      <w:r>
        <w:rPr>
          <w:rFonts w:ascii="Times New Roman" w:hAnsi="Times New Roman" w:cs="Times New Roman"/>
          <w:color w:val="000000" w:themeColor="text1"/>
          <w:sz w:val="26"/>
          <w:szCs w:val="26"/>
          <w:lang w:eastAsia="ru-RU"/>
          <w14:textFill>
            <w14:solidFill>
              <w14:schemeClr w14:val="tx1"/>
            </w14:solidFill>
          </w14:textFill>
        </w:rPr>
        <w:drawing>
          <wp:anchor distT="0" distB="0" distL="114300" distR="114300" simplePos="0" relativeHeight="251659264" behindDoc="0" locked="0" layoutInCell="1" allowOverlap="1">
            <wp:simplePos x="0" y="0"/>
            <wp:positionH relativeFrom="margin">
              <wp:posOffset>-835025</wp:posOffset>
            </wp:positionH>
            <wp:positionV relativeFrom="margin">
              <wp:posOffset>-13335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 «Дальневосточный филиал Федерального государственного бюджетного образовательного учреждения высшего образования</w:t>
      </w:r>
    </w:p>
    <w:p w14:paraId="442AA504">
      <w:pPr>
        <w:spacing w:after="0" w:line="240" w:lineRule="auto"/>
        <w:jc w:val="center"/>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«Всероссийская академия внешней торговли</w:t>
      </w:r>
    </w:p>
    <w:p w14:paraId="33096A83">
      <w:pPr>
        <w:spacing w:after="0" w:line="240" w:lineRule="auto"/>
        <w:jc w:val="center"/>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             Министерства экономического развития Российской Федерации»»</w:t>
      </w:r>
    </w:p>
    <w:p w14:paraId="0B47F830">
      <w:pPr>
        <w:spacing w:after="0" w:line="240" w:lineRule="auto"/>
        <w:jc w:val="center"/>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pict>
          <v:line id="Прямая соединительная линия 4" o:spid="_x0000_s1026" o:spt="20" style="position:absolute;left:0pt;flip:y;margin-left:-7.65pt;margin-top:7.55pt;height:2.15pt;width:475.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6308FFAF">
      <w:pPr>
        <w:spacing w:after="0" w:line="240" w:lineRule="auto"/>
        <w:jc w:val="center"/>
        <w:rPr>
          <w:rFonts w:ascii="Times New Roman" w:hAnsi="Times New Roman" w:eastAsia="Calibri" w:cs="Times New Roman"/>
          <w:b/>
          <w:bCs/>
          <w:caps/>
          <w:color w:val="000000" w:themeColor="text1"/>
          <w:sz w:val="26"/>
          <w:szCs w:val="26"/>
          <w:lang w:eastAsia="ru-RU"/>
          <w14:textFill>
            <w14:solidFill>
              <w14:schemeClr w14:val="tx1"/>
            </w14:solidFill>
          </w14:textFill>
        </w:rPr>
      </w:pPr>
      <w:r>
        <w:rPr>
          <w:rFonts w:ascii="Times New Roman" w:hAnsi="Times New Roman" w:eastAsia="Calibri" w:cs="Times New Roman"/>
          <w:b/>
          <w:bCs/>
          <w:caps/>
          <w:color w:val="000000" w:themeColor="text1"/>
          <w:sz w:val="26"/>
          <w:szCs w:val="26"/>
          <w:lang w:eastAsia="ru-RU"/>
          <w14:textFill>
            <w14:solidFill>
              <w14:schemeClr w14:val="tx1"/>
            </w14:solidFill>
          </w14:textFill>
        </w:rPr>
        <w:t>КАФЕДРА «ЕстественныЕ и социально-гуманитарныЕ науки»</w:t>
      </w:r>
    </w:p>
    <w:p w14:paraId="6B45C9E4">
      <w:pPr>
        <w:spacing w:after="0" w:line="240" w:lineRule="auto"/>
        <w:jc w:val="center"/>
        <w:rPr>
          <w:rFonts w:ascii="Times New Roman" w:hAnsi="Times New Roman" w:eastAsia="Calibri" w:cs="Times New Roman"/>
          <w:b/>
          <w:bCs/>
          <w:caps/>
          <w:color w:val="000000" w:themeColor="text1"/>
          <w:sz w:val="28"/>
          <w:szCs w:val="28"/>
          <w:lang w:eastAsia="ru-RU"/>
          <w14:textFill>
            <w14:solidFill>
              <w14:schemeClr w14:val="tx1"/>
            </w14:solidFill>
          </w14:textFill>
        </w:rPr>
      </w:pPr>
    </w:p>
    <w:p w14:paraId="31D693D3">
      <w:pPr>
        <w:spacing w:after="0" w:line="240" w:lineRule="auto"/>
        <w:rPr>
          <w:rFonts w:ascii="Times New Roman" w:hAnsi="Times New Roman" w:eastAsia="Calibri" w:cs="Times New Roman"/>
          <w:b/>
          <w:bCs/>
          <w:caps/>
          <w:color w:val="000000" w:themeColor="text1"/>
          <w:sz w:val="28"/>
          <w:szCs w:val="28"/>
          <w:lang w:eastAsia="ru-RU"/>
          <w14:textFill>
            <w14:solidFill>
              <w14:schemeClr w14:val="tx1"/>
            </w14:solidFill>
          </w14:textFill>
        </w:rPr>
      </w:pPr>
    </w:p>
    <w:p w14:paraId="188B1FB3">
      <w:pPr>
        <w:pStyle w:val="39"/>
        <w:rPr>
          <w:rFonts w:eastAsia="Times New Roman"/>
          <w:b/>
          <w:bCs/>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5940425" cy="26289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14:paraId="2C4BD74B">
      <w:pPr>
        <w:keepNext/>
        <w:keepLines/>
        <w:spacing w:after="0" w:line="240" w:lineRule="auto"/>
        <w:jc w:val="center"/>
        <w:rPr>
          <w:rFonts w:ascii="Times New Roman" w:hAnsi="Times New Roman" w:eastAsia="Times New Roman" w:cs="Times New Roman"/>
          <w:b/>
          <w:bCs/>
          <w:color w:val="000000" w:themeColor="text1"/>
          <w:sz w:val="28"/>
          <w:szCs w:val="28"/>
          <w14:textFill>
            <w14:solidFill>
              <w14:schemeClr w14:val="tx1"/>
            </w14:solidFill>
          </w14:textFill>
        </w:rPr>
      </w:pPr>
    </w:p>
    <w:p w14:paraId="748F13BC">
      <w:pPr>
        <w:keepNext/>
        <w:keepLines/>
        <w:spacing w:after="0" w:line="240" w:lineRule="auto"/>
        <w:jc w:val="center"/>
        <w:rPr>
          <w:rFonts w:ascii="Times New Roman" w:hAnsi="Times New Roman" w:eastAsia="Times New Roman" w:cs="Times New Roman"/>
          <w:b/>
          <w:bCs/>
          <w:color w:val="000000" w:themeColor="text1"/>
          <w:sz w:val="28"/>
          <w:szCs w:val="28"/>
          <w14:textFill>
            <w14:solidFill>
              <w14:schemeClr w14:val="tx1"/>
            </w14:solidFill>
          </w14:textFill>
        </w:rPr>
      </w:pPr>
    </w:p>
    <w:p w14:paraId="2FF51C0B">
      <w:pPr>
        <w:keepNext/>
        <w:keepLines/>
        <w:spacing w:after="0" w:line="240" w:lineRule="auto"/>
        <w:jc w:val="center"/>
        <w:rPr>
          <w:rFonts w:ascii="Times New Roman" w:hAnsi="Times New Roman" w:eastAsia="Times New Roman" w:cs="Times New Roman"/>
          <w:b/>
          <w:bCs/>
          <w:color w:val="000000" w:themeColor="text1"/>
          <w:sz w:val="28"/>
          <w:szCs w:val="28"/>
          <w14:textFill>
            <w14:solidFill>
              <w14:schemeClr w14:val="tx1"/>
            </w14:solidFill>
          </w14:textFill>
        </w:rPr>
      </w:pPr>
    </w:p>
    <w:p w14:paraId="69419880">
      <w:pPr>
        <w:keepNext/>
        <w:keepLines/>
        <w:spacing w:after="0" w:line="240" w:lineRule="auto"/>
        <w:jc w:val="center"/>
        <w:rPr>
          <w:rFonts w:ascii="Times New Roman" w:hAnsi="Times New Roman" w:eastAsia="Times New Roman" w:cs="Times New Roman"/>
          <w:bCs/>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z w:val="26"/>
          <w:szCs w:val="26"/>
          <w14:textFill>
            <w14:solidFill>
              <w14:schemeClr w14:val="tx1"/>
            </w14:solidFill>
          </w14:textFill>
        </w:rPr>
        <w:t>РАБОЧАЯ ПРОГРАММА УЧЕБНОЙ ДИСЦИПЛИНЫ</w:t>
      </w:r>
    </w:p>
    <w:p w14:paraId="148463C8">
      <w:pPr>
        <w:keepNext/>
        <w:keepLines/>
        <w:spacing w:after="0" w:line="240" w:lineRule="auto"/>
        <w:jc w:val="center"/>
        <w:rPr>
          <w:rFonts w:ascii="Times New Roman" w:hAnsi="Times New Roman" w:eastAsia="Times New Roman" w:cs="Times New Roman"/>
          <w:bCs/>
          <w:color w:val="000000" w:themeColor="text1"/>
          <w:sz w:val="26"/>
          <w:szCs w:val="26"/>
          <w14:textFill>
            <w14:solidFill>
              <w14:schemeClr w14:val="tx1"/>
            </w14:solidFill>
          </w14:textFill>
        </w:rPr>
      </w:pPr>
    </w:p>
    <w:p w14:paraId="35F4BE1B">
      <w:pPr>
        <w:spacing w:after="0" w:line="240" w:lineRule="auto"/>
        <w:jc w:val="center"/>
        <w:rPr>
          <w:rFonts w:ascii="Times New Roman" w:hAnsi="Times New Roman" w:eastAsia="Calibri" w:cs="Times New Roman"/>
          <w:b/>
          <w:color w:val="000000" w:themeColor="text1"/>
          <w:sz w:val="26"/>
          <w:szCs w:val="26"/>
          <w:lang w:eastAsia="ru-RU"/>
          <w14:textFill>
            <w14:solidFill>
              <w14:schemeClr w14:val="tx1"/>
            </w14:solidFill>
          </w14:textFill>
        </w:rPr>
      </w:pPr>
      <w:r>
        <w:rPr>
          <w:rFonts w:ascii="Times New Roman" w:hAnsi="Times New Roman" w:eastAsia="Calibri" w:cs="Times New Roman"/>
          <w:b/>
          <w:color w:val="000000" w:themeColor="text1"/>
          <w:sz w:val="26"/>
          <w:szCs w:val="26"/>
          <w:lang w:eastAsia="ru-RU"/>
          <w14:textFill>
            <w14:solidFill>
              <w14:schemeClr w14:val="tx1"/>
            </w14:solidFill>
          </w14:textFill>
        </w:rPr>
        <w:t>«ДЕЛОПРОИЗВОДСТВО»</w:t>
      </w:r>
    </w:p>
    <w:p w14:paraId="092DF278">
      <w:pPr>
        <w:suppressAutoHyphens/>
        <w:spacing w:after="0" w:line="240" w:lineRule="auto"/>
        <w:jc w:val="center"/>
        <w:rPr>
          <w:rFonts w:ascii="Times New Roman" w:hAnsi="Times New Roman" w:eastAsia="Calibri" w:cs="Times New Roman"/>
          <w:color w:val="000000" w:themeColor="text1"/>
          <w:sz w:val="26"/>
          <w:szCs w:val="26"/>
          <w:lang w:eastAsia="ru-RU"/>
          <w14:textFill>
            <w14:solidFill>
              <w14:schemeClr w14:val="tx1"/>
            </w14:solidFill>
          </w14:textFill>
        </w:rPr>
      </w:pPr>
    </w:p>
    <w:p w14:paraId="41625661">
      <w:pPr>
        <w:spacing w:after="0" w:line="276" w:lineRule="auto"/>
        <w:jc w:val="center"/>
        <w:outlineLvl w:val="5"/>
        <w:rPr>
          <w:rFonts w:ascii="Times New Roman" w:hAnsi="Times New Roman" w:eastAsia="Times New Roman" w:cs="Times New Roman"/>
          <w:bCs/>
          <w:color w:val="000000" w:themeColor="text1"/>
          <w:sz w:val="26"/>
          <w:szCs w:val="26"/>
          <w:lang w:eastAsia="ru-RU"/>
          <w14:textFill>
            <w14:solidFill>
              <w14:schemeClr w14:val="tx1"/>
            </w14:solidFill>
          </w14:textFill>
        </w:rPr>
      </w:pPr>
      <w:r>
        <w:rPr>
          <w:rFonts w:ascii="Times New Roman" w:hAnsi="Times New Roman" w:eastAsia="Times New Roman" w:cs="Times New Roman"/>
          <w:bCs/>
          <w:color w:val="000000" w:themeColor="text1"/>
          <w:sz w:val="26"/>
          <w:szCs w:val="26"/>
          <w:lang w:eastAsia="ru-RU"/>
          <w14:textFill>
            <w14:solidFill>
              <w14:schemeClr w14:val="tx1"/>
            </w14:solidFill>
          </w14:textFill>
        </w:rPr>
        <w:t>по направлению подготовки - 38.03.01 «Экономика»</w:t>
      </w:r>
    </w:p>
    <w:p w14:paraId="74989EAD">
      <w:pPr>
        <w:suppressAutoHyphens/>
        <w:spacing w:after="0" w:line="276" w:lineRule="auto"/>
        <w:jc w:val="center"/>
        <w:rPr>
          <w:rFonts w:ascii="Times New Roman" w:hAnsi="Times New Roman" w:eastAsia="SimSun" w:cs="Times New Roman"/>
          <w:bCs/>
          <w:color w:val="000000" w:themeColor="text1"/>
          <w:sz w:val="26"/>
          <w:szCs w:val="26"/>
          <w:lang w:eastAsia="ar-SA"/>
          <w14:textFill>
            <w14:solidFill>
              <w14:schemeClr w14:val="tx1"/>
            </w14:solidFill>
          </w14:textFill>
        </w:rPr>
      </w:pPr>
      <w:r>
        <w:rPr>
          <w:rFonts w:ascii="Times New Roman" w:hAnsi="Times New Roman" w:eastAsia="SimSun" w:cs="Times New Roman"/>
          <w:bCs/>
          <w:color w:val="000000" w:themeColor="text1"/>
          <w:sz w:val="26"/>
          <w:szCs w:val="26"/>
          <w:lang w:eastAsia="ar-SA"/>
          <w14:textFill>
            <w14:solidFill>
              <w14:schemeClr w14:val="tx1"/>
            </w14:solidFill>
          </w14:textFill>
        </w:rPr>
        <w:t>(уровень бакалавриата)</w:t>
      </w:r>
    </w:p>
    <w:p w14:paraId="1E0C5214">
      <w:pPr>
        <w:spacing w:after="0" w:line="276" w:lineRule="auto"/>
        <w:jc w:val="center"/>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направленность (профиль) «Экономика предприятий и организаций»</w:t>
      </w:r>
    </w:p>
    <w:p w14:paraId="704CFD9C">
      <w:pPr>
        <w:spacing w:after="0" w:line="240" w:lineRule="auto"/>
        <w:jc w:val="center"/>
        <w:rPr>
          <w:rFonts w:ascii="Times New Roman" w:hAnsi="Times New Roman" w:eastAsia="Calibri" w:cs="Times New Roman"/>
          <w:i/>
          <w:color w:val="000000" w:themeColor="text1"/>
          <w:sz w:val="26"/>
          <w:szCs w:val="26"/>
          <w:lang w:eastAsia="ru-RU"/>
          <w14:textFill>
            <w14:solidFill>
              <w14:schemeClr w14:val="tx1"/>
            </w14:solidFill>
          </w14:textFill>
        </w:rPr>
      </w:pPr>
      <w:r>
        <w:rPr>
          <w:rFonts w:ascii="Times New Roman" w:hAnsi="Times New Roman" w:eastAsia="Calibri" w:cs="Times New Roman"/>
          <w:i/>
          <w:color w:val="000000" w:themeColor="text1"/>
          <w:sz w:val="26"/>
          <w:szCs w:val="26"/>
          <w:lang w:eastAsia="ru-RU"/>
          <w14:textFill>
            <w14:solidFill>
              <w14:schemeClr w14:val="tx1"/>
            </w14:solidFill>
          </w14:textFill>
        </w:rPr>
        <w:t xml:space="preserve"> (Дисциплина по выбору, части, формируемой участниками </w:t>
      </w:r>
    </w:p>
    <w:p w14:paraId="7035FA59">
      <w:pPr>
        <w:spacing w:after="0" w:line="240" w:lineRule="auto"/>
        <w:jc w:val="center"/>
        <w:rPr>
          <w:rFonts w:ascii="Times New Roman" w:hAnsi="Times New Roman" w:eastAsia="Calibri" w:cs="Times New Roman"/>
          <w:i/>
          <w:color w:val="000000" w:themeColor="text1"/>
          <w:sz w:val="26"/>
          <w:szCs w:val="26"/>
          <w:lang w:eastAsia="ru-RU"/>
          <w14:textFill>
            <w14:solidFill>
              <w14:schemeClr w14:val="tx1"/>
            </w14:solidFill>
          </w14:textFill>
        </w:rPr>
      </w:pPr>
      <w:r>
        <w:rPr>
          <w:rFonts w:ascii="Times New Roman" w:hAnsi="Times New Roman" w:eastAsia="Calibri" w:cs="Times New Roman"/>
          <w:i/>
          <w:color w:val="000000" w:themeColor="text1"/>
          <w:sz w:val="26"/>
          <w:szCs w:val="26"/>
          <w:lang w:eastAsia="ru-RU"/>
          <w14:textFill>
            <w14:solidFill>
              <w14:schemeClr w14:val="tx1"/>
            </w14:solidFill>
          </w14:textFill>
        </w:rPr>
        <w:t>образовательных отношений)</w:t>
      </w:r>
    </w:p>
    <w:p w14:paraId="4B8E09CD">
      <w:pPr>
        <w:spacing w:after="0" w:line="240" w:lineRule="auto"/>
        <w:jc w:val="center"/>
        <w:rPr>
          <w:rFonts w:ascii="Times New Roman" w:hAnsi="Times New Roman" w:eastAsia="Calibri" w:cs="Times New Roman"/>
          <w:i/>
          <w:color w:val="000000" w:themeColor="text1"/>
          <w:sz w:val="26"/>
          <w:szCs w:val="26"/>
          <w:lang w:eastAsia="ru-RU"/>
          <w14:textFill>
            <w14:solidFill>
              <w14:schemeClr w14:val="tx1"/>
            </w14:solidFill>
          </w14:textFill>
        </w:rPr>
      </w:pPr>
    </w:p>
    <w:p w14:paraId="231ACE2C">
      <w:pPr>
        <w:spacing w:after="0" w:line="240" w:lineRule="auto"/>
        <w:jc w:val="center"/>
        <w:rPr>
          <w:rFonts w:ascii="Times New Roman" w:hAnsi="Times New Roman" w:eastAsia="Times New Roman" w:cs="Times New Roman"/>
          <w:bCs/>
          <w:color w:val="000000" w:themeColor="text1"/>
          <w:sz w:val="26"/>
          <w:szCs w:val="26"/>
          <w:lang w:eastAsia="ru-RU"/>
          <w14:textFill>
            <w14:solidFill>
              <w14:schemeClr w14:val="tx1"/>
            </w14:solidFill>
          </w14:textFill>
        </w:rPr>
      </w:pPr>
      <w:r>
        <w:rPr>
          <w:rFonts w:ascii="Times New Roman" w:hAnsi="Times New Roman" w:eastAsia="Times New Roman" w:cs="Times New Roman"/>
          <w:bCs/>
          <w:color w:val="000000" w:themeColor="text1"/>
          <w:sz w:val="26"/>
          <w:szCs w:val="26"/>
          <w:lang w:eastAsia="ru-RU"/>
          <w14:textFill>
            <w14:solidFill>
              <w14:schemeClr w14:val="tx1"/>
            </w14:solidFill>
          </w14:textFill>
        </w:rPr>
        <w:t>Форма обучения (очная/ очно-заочная)</w:t>
      </w:r>
    </w:p>
    <w:p w14:paraId="56643983">
      <w:pPr>
        <w:suppressAutoHyphens/>
        <w:spacing w:after="0" w:line="24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p>
    <w:p w14:paraId="5DFF3406">
      <w:pPr>
        <w:suppressAutoHyphens/>
        <w:spacing w:after="0" w:line="24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p>
    <w:p w14:paraId="227BB76D">
      <w:pPr>
        <w:suppressAutoHyphens/>
        <w:spacing w:after="0" w:line="24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p>
    <w:p w14:paraId="7F38A3FD">
      <w:pPr>
        <w:suppressAutoHyphens/>
        <w:spacing w:after="0" w:line="24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p>
    <w:p w14:paraId="2D8C412F">
      <w:pPr>
        <w:suppressAutoHyphens/>
        <w:spacing w:after="0" w:line="240" w:lineRule="auto"/>
        <w:rPr>
          <w:rFonts w:ascii="Times New Roman" w:hAnsi="Times New Roman" w:eastAsia="Calibri" w:cs="Times New Roman"/>
          <w:color w:val="000000" w:themeColor="text1"/>
          <w:sz w:val="28"/>
          <w:szCs w:val="28"/>
          <w:lang w:eastAsia="ru-RU"/>
          <w14:textFill>
            <w14:solidFill>
              <w14:schemeClr w14:val="tx1"/>
            </w14:solidFill>
          </w14:textFill>
        </w:rPr>
      </w:pPr>
    </w:p>
    <w:p w14:paraId="36EAA135">
      <w:pPr>
        <w:suppressAutoHyphens/>
        <w:spacing w:after="0" w:line="24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p>
    <w:p w14:paraId="15CD0C8E">
      <w:pPr>
        <w:suppressAutoHyphens/>
        <w:spacing w:after="0" w:line="24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p>
    <w:p w14:paraId="6237423F">
      <w:pPr>
        <w:tabs>
          <w:tab w:val="left" w:pos="4404"/>
        </w:tabs>
        <w:spacing w:after="0" w:line="240" w:lineRule="auto"/>
        <w:jc w:val="center"/>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г. Петропавловск-Камчатский</w:t>
      </w:r>
    </w:p>
    <w:p w14:paraId="7CF55C7A">
      <w:pPr>
        <w:tabs>
          <w:tab w:val="left" w:pos="4404"/>
        </w:tabs>
        <w:spacing w:after="0" w:line="240" w:lineRule="auto"/>
        <w:jc w:val="center"/>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2025 год</w:t>
      </w:r>
    </w:p>
    <w:p w14:paraId="1F7A1AD2">
      <w:pPr>
        <w:tabs>
          <w:tab w:val="left" w:pos="4404"/>
        </w:tabs>
        <w:spacing w:after="0" w:line="240" w:lineRule="auto"/>
        <w:jc w:val="center"/>
        <w:rPr>
          <w:rFonts w:ascii="Times New Roman" w:hAnsi="Times New Roman" w:eastAsia="Times New Roman" w:cs="Times New Roman"/>
          <w:color w:val="000000" w:themeColor="text1"/>
          <w:sz w:val="28"/>
          <w:szCs w:val="28"/>
          <w:lang w:eastAsia="ru-RU"/>
          <w14:textFill>
            <w14:solidFill>
              <w14:schemeClr w14:val="tx1"/>
            </w14:solidFill>
          </w14:textFill>
        </w:rPr>
      </w:pPr>
    </w:p>
    <w:p w14:paraId="2A63A87B">
      <w:pPr>
        <w:tabs>
          <w:tab w:val="left" w:pos="4404"/>
        </w:tabs>
        <w:spacing w:after="0" w:line="240" w:lineRule="auto"/>
        <w:jc w:val="center"/>
        <w:rPr>
          <w:rFonts w:ascii="Times New Roman" w:hAnsi="Times New Roman" w:eastAsia="Times New Roman" w:cs="Times New Roman"/>
          <w:color w:val="000000" w:themeColor="text1"/>
          <w:sz w:val="28"/>
          <w:szCs w:val="28"/>
          <w:lang w:eastAsia="ru-RU"/>
          <w14:textFill>
            <w14:solidFill>
              <w14:schemeClr w14:val="tx1"/>
            </w14:solidFill>
          </w14:textFill>
        </w:rPr>
      </w:pPr>
    </w:p>
    <w:p w14:paraId="3735B265">
      <w:pPr>
        <w:tabs>
          <w:tab w:val="left" w:pos="720"/>
        </w:tabs>
        <w:spacing w:after="0" w:line="240" w:lineRule="auto"/>
        <w:ind w:firstLine="709"/>
        <w:jc w:val="both"/>
        <w:rPr>
          <w:rFonts w:ascii="Times New Roman" w:hAnsi="Times New Roman" w:eastAsia="MS Mincho"/>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Рабочая программа по дисциплине «</w:t>
      </w:r>
      <w:r>
        <w:rPr>
          <w:rFonts w:ascii="Times New Roman" w:hAnsi="Times New Roman" w:eastAsia="Calibri" w:cs="Times New Roman"/>
          <w:color w:val="000000" w:themeColor="text1"/>
          <w:sz w:val="24"/>
          <w:szCs w:val="24"/>
          <w:u w:val="single"/>
          <w14:textFill>
            <w14:solidFill>
              <w14:schemeClr w14:val="tx1"/>
            </w14:solidFill>
          </w14:textFill>
        </w:rPr>
        <w:t>Делопроизводство</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 xml:space="preserve">разработана </w:t>
      </w:r>
      <w:r>
        <w:rPr>
          <w:rFonts w:ascii="Times New Roman" w:hAnsi="Times New Roman" w:eastAsia="MS Mincho"/>
          <w:color w:val="000000" w:themeColor="text1"/>
          <w:sz w:val="24"/>
          <w:szCs w:val="24"/>
          <w14:textFill>
            <w14:solidFill>
              <w14:schemeClr w14:val="tx1"/>
            </w14:solidFill>
          </w14:textFill>
        </w:rPr>
        <w:t xml:space="preserve">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954 от 12.08.2020 г. и Приказом Минобразования РФ </w:t>
      </w:r>
      <w:r>
        <w:rPr>
          <w:rFonts w:ascii="Times New Roman" w:hAnsi="Times New Roman" w:eastAsia="MS Mincho"/>
          <w:color w:val="000000" w:themeColor="text1"/>
          <w:sz w:val="24"/>
          <w:szCs w:val="24"/>
          <w:lang w:eastAsia="ru-RU"/>
          <w14:textFill>
            <w14:solidFill>
              <w14:schemeClr w14:val="tx1"/>
            </w14:solidFill>
          </w14:textFill>
        </w:rPr>
        <w:t>№ 245 от 06.04.2021 г.</w:t>
      </w:r>
      <w:r>
        <w:rPr>
          <w:rFonts w:ascii="Times New Roman" w:hAnsi="Times New Roman" w:eastAsia="MS Mincho"/>
          <w:color w:val="000000" w:themeColor="text1"/>
          <w:sz w:val="24"/>
          <w:szCs w:val="24"/>
          <w14:textFill>
            <w14:solidFill>
              <w14:schemeClr w14:val="tx1"/>
            </w14:solidFill>
          </w14:textFill>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14534B44">
      <w:pPr>
        <w:pStyle w:val="57"/>
        <w:spacing w:line="360" w:lineRule="auto"/>
        <w:jc w:val="both"/>
        <w:rPr>
          <w:color w:val="000000" w:themeColor="text1"/>
          <w14:textFill>
            <w14:solidFill>
              <w14:schemeClr w14:val="tx1"/>
            </w14:solidFill>
          </w14:textFill>
        </w:rPr>
      </w:pPr>
    </w:p>
    <w:p w14:paraId="1AFF92F3">
      <w:pPr>
        <w:pStyle w:val="57"/>
        <w:spacing w:line="360" w:lineRule="auto"/>
        <w:jc w:val="both"/>
        <w:rPr>
          <w:rFonts w:ascii="Times New Roman" w:hAnsi="Times New Roman" w:eastAsia="MS Mincho" w:cs="Times New Roman"/>
          <w:b w:val="0"/>
          <w:color w:val="000000" w:themeColor="text1"/>
          <w:sz w:val="24"/>
          <w:szCs w:val="24"/>
          <w14:textFill>
            <w14:solidFill>
              <w14:schemeClr w14:val="tx1"/>
            </w14:solidFill>
          </w14:textFill>
        </w:rPr>
      </w:pPr>
    </w:p>
    <w:p w14:paraId="59B54101">
      <w:pPr>
        <w:pStyle w:val="57"/>
        <w:spacing w:line="360" w:lineRule="auto"/>
        <w:jc w:val="both"/>
        <w:rPr>
          <w:rFonts w:ascii="Times New Roman" w:hAnsi="Times New Roman" w:cs="Times New Roman"/>
          <w:b w:val="0"/>
          <w:color w:val="000000" w:themeColor="text1"/>
          <w:sz w:val="24"/>
          <w:szCs w:val="24"/>
          <w14:textFill>
            <w14:solidFill>
              <w14:schemeClr w14:val="tx1"/>
            </w14:solidFill>
          </w14:textFill>
        </w:rPr>
      </w:pPr>
    </w:p>
    <w:p w14:paraId="198B9D34">
      <w:pPr>
        <w:suppressAutoHyphens/>
        <w:spacing w:after="0" w:line="36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Составитель:</w:t>
      </w:r>
      <w:r>
        <w:rPr>
          <w:rFonts w:ascii="Times New Roman" w:hAnsi="Times New Roman" w:eastAsia="Calibri" w:cs="Times New Roman"/>
          <w:color w:val="000000" w:themeColor="text1"/>
          <w:sz w:val="24"/>
          <w:szCs w:val="24"/>
          <w:lang w:eastAsia="ru-RU"/>
          <w14:textFill>
            <w14:solidFill>
              <w14:schemeClr w14:val="tx1"/>
            </w14:solidFill>
          </w14:textFill>
        </w:rPr>
        <w:t xml:space="preserve"> Князькина Татьяна Анатольевна - канд. ист. наук, доцент, зав. кафедрой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1C1AA591">
      <w:pPr>
        <w:pStyle w:val="44"/>
        <w:shd w:val="clear" w:color="auto" w:fill="auto"/>
        <w:spacing w:before="0" w:line="360" w:lineRule="auto"/>
        <w:jc w:val="both"/>
        <w:rPr>
          <w:rFonts w:eastAsia="Calibri"/>
          <w:b/>
          <w:color w:val="000000" w:themeColor="text1"/>
          <w:sz w:val="24"/>
          <w:szCs w:val="24"/>
          <w14:textFill>
            <w14:solidFill>
              <w14:schemeClr w14:val="tx1"/>
            </w14:solidFill>
          </w14:textFill>
        </w:rPr>
      </w:pPr>
    </w:p>
    <w:p w14:paraId="454E5EB4">
      <w:pPr>
        <w:suppressAutoHyphens/>
        <w:spacing w:after="0" w:line="36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p>
    <w:p w14:paraId="6A93ED9D">
      <w:pPr>
        <w:pStyle w:val="44"/>
        <w:shd w:val="clear" w:color="auto" w:fill="auto"/>
        <w:spacing w:before="0" w:line="360" w:lineRule="auto"/>
        <w:jc w:val="both"/>
        <w:rPr>
          <w:rFonts w:ascii="Times New Roman" w:hAnsi="Times New Roman" w:eastAsia="Calibri"/>
          <w:b/>
          <w:color w:val="000000" w:themeColor="text1"/>
          <w:sz w:val="24"/>
          <w:szCs w:val="24"/>
          <w14:textFill>
            <w14:solidFill>
              <w14:schemeClr w14:val="tx1"/>
            </w14:solidFill>
          </w14:textFill>
        </w:rPr>
      </w:pPr>
    </w:p>
    <w:p w14:paraId="480F9227">
      <w:pPr>
        <w:pStyle w:val="44"/>
        <w:shd w:val="clear" w:color="auto" w:fill="auto"/>
        <w:spacing w:before="0" w:line="360" w:lineRule="auto"/>
        <w:jc w:val="both"/>
        <w:rPr>
          <w:rFonts w:ascii="Times New Roman" w:hAnsi="Times New Roman" w:eastAsia="Calibri"/>
          <w:b/>
          <w:color w:val="000000" w:themeColor="text1"/>
          <w:sz w:val="24"/>
          <w:szCs w:val="24"/>
          <w14:textFill>
            <w14:solidFill>
              <w14:schemeClr w14:val="tx1"/>
            </w14:solidFill>
          </w14:textFill>
        </w:rPr>
      </w:pPr>
    </w:p>
    <w:p w14:paraId="1866AE26">
      <w:pPr>
        <w:suppressAutoHyphens/>
        <w:spacing w:after="0"/>
        <w:jc w:val="both"/>
        <w:rPr>
          <w:rFonts w:ascii="Times New Roman" w:hAnsi="Times New Roman" w:eastAsia="Calibri" w:cs="Times New Roman"/>
          <w:color w:val="000000" w:themeColor="text1"/>
          <w14:textFill>
            <w14:solidFill>
              <w14:schemeClr w14:val="tx1"/>
            </w14:solidFill>
          </w14:textFill>
        </w:rPr>
      </w:pPr>
    </w:p>
    <w:p w14:paraId="3633A253">
      <w:pPr>
        <w:suppressAutoHyphens/>
        <w:spacing w:after="0"/>
        <w:jc w:val="both"/>
        <w:rPr>
          <w:rFonts w:ascii="Times New Roman" w:hAnsi="Times New Roman" w:eastAsia="Calibri" w:cs="Times New Roman"/>
          <w:color w:val="000000" w:themeColor="text1"/>
          <w14:textFill>
            <w14:solidFill>
              <w14:schemeClr w14:val="tx1"/>
            </w14:solidFill>
          </w14:textFill>
        </w:rPr>
      </w:pPr>
    </w:p>
    <w:p w14:paraId="75E71EAB">
      <w:pPr>
        <w:suppressAutoHyphens/>
        <w:spacing w:after="0"/>
        <w:jc w:val="both"/>
        <w:rPr>
          <w:rFonts w:ascii="Times New Roman" w:hAnsi="Times New Roman" w:eastAsia="Calibri" w:cs="Times New Roman"/>
          <w:color w:val="000000" w:themeColor="text1"/>
          <w14:textFill>
            <w14:solidFill>
              <w14:schemeClr w14:val="tx1"/>
            </w14:solidFill>
          </w14:textFill>
        </w:rPr>
      </w:pPr>
    </w:p>
    <w:p w14:paraId="3E908221">
      <w:pPr>
        <w:suppressAutoHyphens/>
        <w:spacing w:after="0"/>
        <w:jc w:val="both"/>
        <w:rPr>
          <w:rFonts w:ascii="Times New Roman" w:hAnsi="Times New Roman" w:eastAsia="Calibri" w:cs="Times New Roman"/>
          <w:color w:val="000000" w:themeColor="text1"/>
          <w14:textFill>
            <w14:solidFill>
              <w14:schemeClr w14:val="tx1"/>
            </w14:solidFill>
          </w14:textFill>
        </w:rPr>
      </w:pPr>
    </w:p>
    <w:p w14:paraId="48DCF724">
      <w:pPr>
        <w:suppressAutoHyphens/>
        <w:spacing w:after="0"/>
        <w:jc w:val="both"/>
        <w:rPr>
          <w:rFonts w:ascii="Times New Roman" w:hAnsi="Times New Roman" w:eastAsia="Calibri" w:cs="Times New Roman"/>
          <w:color w:val="000000" w:themeColor="text1"/>
          <w14:textFill>
            <w14:solidFill>
              <w14:schemeClr w14:val="tx1"/>
            </w14:solidFill>
          </w14:textFill>
        </w:rPr>
      </w:pPr>
    </w:p>
    <w:p w14:paraId="60020109">
      <w:pPr>
        <w:suppressAutoHyphens/>
        <w:spacing w:after="0"/>
        <w:jc w:val="both"/>
        <w:rPr>
          <w:rFonts w:ascii="Times New Roman" w:hAnsi="Times New Roman" w:eastAsia="Calibri" w:cs="Times New Roman"/>
          <w:color w:val="000000" w:themeColor="text1"/>
          <w14:textFill>
            <w14:solidFill>
              <w14:schemeClr w14:val="tx1"/>
            </w14:solidFill>
          </w14:textFill>
        </w:rPr>
      </w:pPr>
    </w:p>
    <w:p w14:paraId="47EE91C2">
      <w:pPr>
        <w:suppressAutoHyphens/>
        <w:spacing w:after="0"/>
        <w:jc w:val="both"/>
        <w:rPr>
          <w:rFonts w:ascii="Times New Roman" w:hAnsi="Times New Roman" w:eastAsia="Calibri" w:cs="Times New Roman"/>
          <w:color w:val="000000" w:themeColor="text1"/>
          <w14:textFill>
            <w14:solidFill>
              <w14:schemeClr w14:val="tx1"/>
            </w14:solidFill>
          </w14:textFill>
        </w:rPr>
      </w:pPr>
    </w:p>
    <w:p w14:paraId="265A9100">
      <w:pPr>
        <w:suppressAutoHyphen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p w14:paraId="7B797873">
      <w:pPr>
        <w:tabs>
          <w:tab w:val="left" w:pos="4404"/>
        </w:tabs>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7E0ED09B">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1965BBD4">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6EE36EAF">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261A1208">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51328A75">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1AF68445">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7E3D15C4">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08790415">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259E411E">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4334EB2C">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602ED791">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0010B4B0">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1BF083B4">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74F959F8">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1CFD74CF">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4276EA76">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670D92B9">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СОДЕРЖАНИЕ</w:t>
      </w:r>
    </w:p>
    <w:p w14:paraId="0EC2A597">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tbl>
      <w:tblPr>
        <w:tblStyle w:val="6"/>
        <w:tblW w:w="9629" w:type="dxa"/>
        <w:jc w:val="center"/>
        <w:tblLayout w:type="autofit"/>
        <w:tblCellMar>
          <w:top w:w="0" w:type="dxa"/>
          <w:left w:w="108" w:type="dxa"/>
          <w:bottom w:w="0" w:type="dxa"/>
          <w:right w:w="108" w:type="dxa"/>
        </w:tblCellMar>
      </w:tblPr>
      <w:tblGrid>
        <w:gridCol w:w="516"/>
        <w:gridCol w:w="8143"/>
        <w:gridCol w:w="970"/>
      </w:tblGrid>
      <w:tr w14:paraId="35864190">
        <w:tblPrEx>
          <w:tblCellMar>
            <w:top w:w="0" w:type="dxa"/>
            <w:left w:w="108" w:type="dxa"/>
            <w:bottom w:w="0" w:type="dxa"/>
            <w:right w:w="108" w:type="dxa"/>
          </w:tblCellMar>
        </w:tblPrEx>
        <w:trPr>
          <w:jc w:val="center"/>
        </w:trPr>
        <w:tc>
          <w:tcPr>
            <w:tcW w:w="516" w:type="dxa"/>
            <w:shd w:val="clear" w:color="auto" w:fill="auto"/>
          </w:tcPr>
          <w:p w14:paraId="5C575849">
            <w:pPr>
              <w:numPr>
                <w:ilvl w:val="0"/>
                <w:numId w:val="2"/>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1DE2DED5">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Организационно-методический раздел</w:t>
            </w:r>
          </w:p>
        </w:tc>
        <w:tc>
          <w:tcPr>
            <w:tcW w:w="970" w:type="dxa"/>
            <w:shd w:val="clear" w:color="auto" w:fill="auto"/>
          </w:tcPr>
          <w:p w14:paraId="238B63F4">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w:t>
            </w:r>
          </w:p>
        </w:tc>
      </w:tr>
      <w:tr w14:paraId="517EDDCB">
        <w:tblPrEx>
          <w:tblCellMar>
            <w:top w:w="0" w:type="dxa"/>
            <w:left w:w="108" w:type="dxa"/>
            <w:bottom w:w="0" w:type="dxa"/>
            <w:right w:w="108" w:type="dxa"/>
          </w:tblCellMar>
        </w:tblPrEx>
        <w:trPr>
          <w:jc w:val="center"/>
        </w:trPr>
        <w:tc>
          <w:tcPr>
            <w:tcW w:w="516" w:type="dxa"/>
            <w:shd w:val="clear" w:color="auto" w:fill="auto"/>
          </w:tcPr>
          <w:p w14:paraId="7A8DF472">
            <w:pPr>
              <w:numPr>
                <w:ilvl w:val="0"/>
                <w:numId w:val="2"/>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32E7B007">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Распределение часов дисциплины по формам и видам работ</w:t>
            </w:r>
          </w:p>
        </w:tc>
        <w:tc>
          <w:tcPr>
            <w:tcW w:w="970" w:type="dxa"/>
            <w:shd w:val="clear" w:color="auto" w:fill="auto"/>
          </w:tcPr>
          <w:p w14:paraId="7D58C4B2">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5</w:t>
            </w:r>
          </w:p>
        </w:tc>
      </w:tr>
      <w:tr w14:paraId="06F9584C">
        <w:tblPrEx>
          <w:tblCellMar>
            <w:top w:w="0" w:type="dxa"/>
            <w:left w:w="108" w:type="dxa"/>
            <w:bottom w:w="0" w:type="dxa"/>
            <w:right w:w="108" w:type="dxa"/>
          </w:tblCellMar>
        </w:tblPrEx>
        <w:trPr>
          <w:jc w:val="center"/>
        </w:trPr>
        <w:tc>
          <w:tcPr>
            <w:tcW w:w="516" w:type="dxa"/>
            <w:shd w:val="clear" w:color="auto" w:fill="auto"/>
          </w:tcPr>
          <w:p w14:paraId="0B0F9BC7">
            <w:pPr>
              <w:numPr>
                <w:ilvl w:val="0"/>
                <w:numId w:val="2"/>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70D7CB66">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Структура и содержание теоретической части дисциплины</w:t>
            </w:r>
          </w:p>
        </w:tc>
        <w:tc>
          <w:tcPr>
            <w:tcW w:w="970" w:type="dxa"/>
            <w:shd w:val="clear" w:color="auto" w:fill="auto"/>
          </w:tcPr>
          <w:p w14:paraId="21A30B68">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7</w:t>
            </w:r>
          </w:p>
        </w:tc>
      </w:tr>
      <w:tr w14:paraId="019EE38D">
        <w:tblPrEx>
          <w:tblCellMar>
            <w:top w:w="0" w:type="dxa"/>
            <w:left w:w="108" w:type="dxa"/>
            <w:bottom w:w="0" w:type="dxa"/>
            <w:right w:w="108" w:type="dxa"/>
          </w:tblCellMar>
        </w:tblPrEx>
        <w:trPr>
          <w:jc w:val="center"/>
        </w:trPr>
        <w:tc>
          <w:tcPr>
            <w:tcW w:w="516" w:type="dxa"/>
            <w:shd w:val="clear" w:color="auto" w:fill="auto"/>
          </w:tcPr>
          <w:p w14:paraId="26BD01F9">
            <w:pPr>
              <w:numPr>
                <w:ilvl w:val="0"/>
                <w:numId w:val="2"/>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3C01874C">
            <w:pPr>
              <w:spacing w:after="0" w:line="240" w:lineRule="auto"/>
              <w:jc w:val="both"/>
              <w:rPr>
                <w:rFonts w:ascii="Times New Roman" w:hAnsi="Times New Roman" w:eastAsia="Calibri" w:cs="Times New Roman"/>
                <w:color w:val="000000" w:themeColor="text1"/>
                <w:sz w:val="24"/>
                <w:szCs w:val="24"/>
                <w:lang w:bidi="ru-RU"/>
                <w14:textFill>
                  <w14:solidFill>
                    <w14:schemeClr w14:val="tx1"/>
                  </w14:solidFill>
                </w14:textFill>
              </w:rPr>
            </w:pPr>
            <w:r>
              <w:rPr>
                <w:rFonts w:ascii="Times New Roman" w:hAnsi="Times New Roman" w:eastAsia="Calibri" w:cs="Times New Roman"/>
                <w:color w:val="000000" w:themeColor="text1"/>
                <w:sz w:val="24"/>
                <w:szCs w:val="24"/>
                <w:lang w:bidi="ru-RU"/>
                <w14:textFill>
                  <w14:solidFill>
                    <w14:schemeClr w14:val="tx1"/>
                  </w14:solidFill>
                </w14:textFill>
              </w:rPr>
              <w:t>Структура и содержание практической части дисциплины</w:t>
            </w:r>
          </w:p>
        </w:tc>
        <w:tc>
          <w:tcPr>
            <w:tcW w:w="970" w:type="dxa"/>
            <w:shd w:val="clear" w:color="auto" w:fill="auto"/>
          </w:tcPr>
          <w:p w14:paraId="21B04049">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10</w:t>
            </w:r>
          </w:p>
        </w:tc>
      </w:tr>
      <w:tr w14:paraId="221ACAE2">
        <w:tblPrEx>
          <w:tblCellMar>
            <w:top w:w="0" w:type="dxa"/>
            <w:left w:w="108" w:type="dxa"/>
            <w:bottom w:w="0" w:type="dxa"/>
            <w:right w:w="108" w:type="dxa"/>
          </w:tblCellMar>
        </w:tblPrEx>
        <w:trPr>
          <w:jc w:val="center"/>
        </w:trPr>
        <w:tc>
          <w:tcPr>
            <w:tcW w:w="516" w:type="dxa"/>
            <w:shd w:val="clear" w:color="auto" w:fill="auto"/>
          </w:tcPr>
          <w:p w14:paraId="478C4016">
            <w:pPr>
              <w:numPr>
                <w:ilvl w:val="0"/>
                <w:numId w:val="2"/>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6A8357BE">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Методические указания по освоению дисциплины</w:t>
            </w:r>
          </w:p>
        </w:tc>
        <w:tc>
          <w:tcPr>
            <w:tcW w:w="970" w:type="dxa"/>
            <w:shd w:val="clear" w:color="auto" w:fill="auto"/>
          </w:tcPr>
          <w:p w14:paraId="4BCA11D4">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10</w:t>
            </w:r>
          </w:p>
        </w:tc>
      </w:tr>
      <w:tr w14:paraId="5AEEE9B1">
        <w:tblPrEx>
          <w:tblCellMar>
            <w:top w:w="0" w:type="dxa"/>
            <w:left w:w="108" w:type="dxa"/>
            <w:bottom w:w="0" w:type="dxa"/>
            <w:right w:w="108" w:type="dxa"/>
          </w:tblCellMar>
        </w:tblPrEx>
        <w:trPr>
          <w:jc w:val="center"/>
        </w:trPr>
        <w:tc>
          <w:tcPr>
            <w:tcW w:w="516" w:type="dxa"/>
            <w:shd w:val="clear" w:color="auto" w:fill="auto"/>
          </w:tcPr>
          <w:p w14:paraId="78E603E9">
            <w:pPr>
              <w:numPr>
                <w:ilvl w:val="0"/>
                <w:numId w:val="2"/>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2B30EA3F">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Учебно-методическое обеспечение самостоятельной работы обучающихся</w:t>
            </w:r>
          </w:p>
        </w:tc>
        <w:tc>
          <w:tcPr>
            <w:tcW w:w="970" w:type="dxa"/>
            <w:shd w:val="clear" w:color="auto" w:fill="auto"/>
          </w:tcPr>
          <w:p w14:paraId="0E973C3F">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14</w:t>
            </w:r>
          </w:p>
        </w:tc>
      </w:tr>
      <w:tr w14:paraId="245115DC">
        <w:tblPrEx>
          <w:tblCellMar>
            <w:top w:w="0" w:type="dxa"/>
            <w:left w:w="108" w:type="dxa"/>
            <w:bottom w:w="0" w:type="dxa"/>
            <w:right w:w="108" w:type="dxa"/>
          </w:tblCellMar>
        </w:tblPrEx>
        <w:trPr>
          <w:jc w:val="center"/>
        </w:trPr>
        <w:tc>
          <w:tcPr>
            <w:tcW w:w="516" w:type="dxa"/>
            <w:shd w:val="clear" w:color="auto" w:fill="auto"/>
          </w:tcPr>
          <w:p w14:paraId="1A881CF8">
            <w:pPr>
              <w:numPr>
                <w:ilvl w:val="0"/>
                <w:numId w:val="2"/>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72CC1E9F">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Перечень информационных технологий и программного обеспечения</w:t>
            </w:r>
          </w:p>
        </w:tc>
        <w:tc>
          <w:tcPr>
            <w:tcW w:w="970" w:type="dxa"/>
            <w:shd w:val="clear" w:color="auto" w:fill="auto"/>
          </w:tcPr>
          <w:p w14:paraId="1BBFB35F">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21</w:t>
            </w:r>
          </w:p>
        </w:tc>
      </w:tr>
      <w:tr w14:paraId="1AC85A47">
        <w:tblPrEx>
          <w:tblCellMar>
            <w:top w:w="0" w:type="dxa"/>
            <w:left w:w="108" w:type="dxa"/>
            <w:bottom w:w="0" w:type="dxa"/>
            <w:right w:w="108" w:type="dxa"/>
          </w:tblCellMar>
        </w:tblPrEx>
        <w:trPr>
          <w:jc w:val="center"/>
        </w:trPr>
        <w:tc>
          <w:tcPr>
            <w:tcW w:w="516" w:type="dxa"/>
            <w:shd w:val="clear" w:color="auto" w:fill="auto"/>
          </w:tcPr>
          <w:p w14:paraId="55C0644C">
            <w:pPr>
              <w:numPr>
                <w:ilvl w:val="0"/>
                <w:numId w:val="2"/>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50D4AD79">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Материально-техническое обеспечение дисциплины</w:t>
            </w:r>
          </w:p>
        </w:tc>
        <w:tc>
          <w:tcPr>
            <w:tcW w:w="970" w:type="dxa"/>
            <w:shd w:val="clear" w:color="auto" w:fill="auto"/>
          </w:tcPr>
          <w:p w14:paraId="0A0FCA16">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21</w:t>
            </w:r>
          </w:p>
        </w:tc>
      </w:tr>
      <w:tr w14:paraId="4BD2663F">
        <w:tblPrEx>
          <w:tblCellMar>
            <w:top w:w="0" w:type="dxa"/>
            <w:left w:w="108" w:type="dxa"/>
            <w:bottom w:w="0" w:type="dxa"/>
            <w:right w:w="108" w:type="dxa"/>
          </w:tblCellMar>
        </w:tblPrEx>
        <w:trPr>
          <w:jc w:val="center"/>
        </w:trPr>
        <w:tc>
          <w:tcPr>
            <w:tcW w:w="516" w:type="dxa"/>
            <w:shd w:val="clear" w:color="auto" w:fill="auto"/>
          </w:tcPr>
          <w:p w14:paraId="133C16AF">
            <w:pPr>
              <w:numPr>
                <w:ilvl w:val="0"/>
                <w:numId w:val="2"/>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033EF698">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Библиографический список</w:t>
            </w:r>
          </w:p>
        </w:tc>
        <w:tc>
          <w:tcPr>
            <w:tcW w:w="970" w:type="dxa"/>
            <w:shd w:val="clear" w:color="auto" w:fill="auto"/>
          </w:tcPr>
          <w:p w14:paraId="2186CF7B">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22</w:t>
            </w:r>
          </w:p>
        </w:tc>
      </w:tr>
      <w:tr w14:paraId="14B3528E">
        <w:tblPrEx>
          <w:tblCellMar>
            <w:top w:w="0" w:type="dxa"/>
            <w:left w:w="108" w:type="dxa"/>
            <w:bottom w:w="0" w:type="dxa"/>
            <w:right w:w="108" w:type="dxa"/>
          </w:tblCellMar>
        </w:tblPrEx>
        <w:trPr>
          <w:jc w:val="center"/>
        </w:trPr>
        <w:tc>
          <w:tcPr>
            <w:tcW w:w="516" w:type="dxa"/>
            <w:shd w:val="clear" w:color="auto" w:fill="auto"/>
          </w:tcPr>
          <w:p w14:paraId="61A95115">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10.</w:t>
            </w:r>
          </w:p>
        </w:tc>
        <w:tc>
          <w:tcPr>
            <w:tcW w:w="8143" w:type="dxa"/>
            <w:shd w:val="clear" w:color="auto" w:fill="auto"/>
          </w:tcPr>
          <w:p w14:paraId="3798766F">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Оценочные средства </w:t>
            </w:r>
          </w:p>
        </w:tc>
        <w:tc>
          <w:tcPr>
            <w:tcW w:w="970" w:type="dxa"/>
            <w:shd w:val="clear" w:color="auto" w:fill="auto"/>
          </w:tcPr>
          <w:p w14:paraId="6F045810">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25</w:t>
            </w:r>
          </w:p>
        </w:tc>
      </w:tr>
      <w:tr w14:paraId="773424D0">
        <w:tblPrEx>
          <w:tblCellMar>
            <w:top w:w="0" w:type="dxa"/>
            <w:left w:w="108" w:type="dxa"/>
            <w:bottom w:w="0" w:type="dxa"/>
            <w:right w:w="108" w:type="dxa"/>
          </w:tblCellMar>
        </w:tblPrEx>
        <w:trPr>
          <w:jc w:val="center"/>
        </w:trPr>
        <w:tc>
          <w:tcPr>
            <w:tcW w:w="516" w:type="dxa"/>
            <w:shd w:val="clear" w:color="auto" w:fill="auto"/>
          </w:tcPr>
          <w:p w14:paraId="3E72C510">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53FEC87C">
            <w:pPr>
              <w:pStyle w:val="34"/>
              <w:numPr>
                <w:ilvl w:val="0"/>
                <w:numId w:val="3"/>
              </w:numPr>
              <w:ind w:left="0"/>
              <w:jc w:val="both"/>
              <w:rPr>
                <w:i/>
                <w:color w:val="000000" w:themeColor="text1"/>
                <w14:textFill>
                  <w14:solidFill>
                    <w14:schemeClr w14:val="tx1"/>
                  </w14:solidFill>
                </w14:textFill>
              </w:rPr>
            </w:pPr>
            <w:r>
              <w:rPr>
                <w:i/>
                <w:color w:val="000000" w:themeColor="text1"/>
                <w14:textFill>
                  <w14:solidFill>
                    <w14:schemeClr w14:val="tx1"/>
                  </w14:solidFill>
                </w14:textFill>
              </w:rPr>
              <w:t>10.1.Паспорт оценочных средств</w:t>
            </w:r>
          </w:p>
          <w:p w14:paraId="705E166F">
            <w:pPr>
              <w:pStyle w:val="34"/>
              <w:numPr>
                <w:ilvl w:val="0"/>
                <w:numId w:val="3"/>
              </w:numPr>
              <w:ind w:left="0"/>
              <w:jc w:val="both"/>
              <w:rPr>
                <w:i/>
                <w:color w:val="000000" w:themeColor="text1"/>
                <w14:textFill>
                  <w14:solidFill>
                    <w14:schemeClr w14:val="tx1"/>
                  </w14:solidFill>
                </w14:textFill>
              </w:rPr>
            </w:pPr>
            <w:r>
              <w:rPr>
                <w:i/>
                <w:color w:val="000000" w:themeColor="text1"/>
                <w14:textFill>
                  <w14:solidFill>
                    <w14:schemeClr w14:val="tx1"/>
                  </w14:solidFill>
                </w14:textFill>
              </w:rPr>
              <w:t>10.2. План-график проведения контрольно-оценочных мероприятий</w:t>
            </w:r>
          </w:p>
        </w:tc>
        <w:tc>
          <w:tcPr>
            <w:tcW w:w="970" w:type="dxa"/>
            <w:shd w:val="clear" w:color="auto" w:fill="auto"/>
          </w:tcPr>
          <w:p w14:paraId="648F94E9">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26</w:t>
            </w:r>
          </w:p>
          <w:p w14:paraId="7350A0C2">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26</w:t>
            </w:r>
          </w:p>
        </w:tc>
      </w:tr>
      <w:tr w14:paraId="19B917F0">
        <w:tblPrEx>
          <w:tblCellMar>
            <w:top w:w="0" w:type="dxa"/>
            <w:left w:w="108" w:type="dxa"/>
            <w:bottom w:w="0" w:type="dxa"/>
            <w:right w:w="108" w:type="dxa"/>
          </w:tblCellMar>
        </w:tblPrEx>
        <w:trPr>
          <w:jc w:val="center"/>
        </w:trPr>
        <w:tc>
          <w:tcPr>
            <w:tcW w:w="516" w:type="dxa"/>
            <w:shd w:val="clear" w:color="auto" w:fill="auto"/>
          </w:tcPr>
          <w:p w14:paraId="267546F6">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7C300788">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10.3.</w:t>
            </w:r>
            <w:r>
              <w:rPr>
                <w:rFonts w:ascii="Times New Roman" w:hAnsi="Times New Roman" w:eastAsia="Times New Roman" w:cs="Times New Roman"/>
                <w:i/>
                <w:color w:val="000000" w:themeColor="text1"/>
                <w:sz w:val="24"/>
                <w:szCs w:val="24"/>
                <w14:textFill>
                  <w14:solidFill>
                    <w14:schemeClr w14:val="tx1"/>
                  </w14:solidFill>
                </w14:textFill>
              </w:rPr>
              <w:t>Тестовые задания</w:t>
            </w:r>
          </w:p>
        </w:tc>
        <w:tc>
          <w:tcPr>
            <w:tcW w:w="970" w:type="dxa"/>
            <w:shd w:val="clear" w:color="auto" w:fill="auto"/>
          </w:tcPr>
          <w:p w14:paraId="599DE723">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27</w:t>
            </w:r>
          </w:p>
        </w:tc>
      </w:tr>
      <w:tr w14:paraId="17D3C8AD">
        <w:tblPrEx>
          <w:tblCellMar>
            <w:top w:w="0" w:type="dxa"/>
            <w:left w:w="108" w:type="dxa"/>
            <w:bottom w:w="0" w:type="dxa"/>
            <w:right w:w="108" w:type="dxa"/>
          </w:tblCellMar>
        </w:tblPrEx>
        <w:trPr>
          <w:jc w:val="center"/>
        </w:trPr>
        <w:tc>
          <w:tcPr>
            <w:tcW w:w="516" w:type="dxa"/>
            <w:shd w:val="clear" w:color="auto" w:fill="auto"/>
          </w:tcPr>
          <w:p w14:paraId="6CD80D14">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377AAFA1">
            <w:pPr>
              <w:spacing w:after="0" w:line="240" w:lineRule="auto"/>
              <w:jc w:val="both"/>
              <w:rPr>
                <w:rFonts w:ascii="Times New Roman" w:hAnsi="Times New Roman" w:eastAsia="Times New Roman"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10.4.</w:t>
            </w:r>
            <w:r>
              <w:rPr>
                <w:rFonts w:ascii="Times New Roman" w:hAnsi="Times New Roman" w:eastAsia="Times New Roman" w:cs="Times New Roman"/>
                <w:i/>
                <w:color w:val="000000" w:themeColor="text1"/>
                <w:sz w:val="24"/>
                <w:szCs w:val="24"/>
                <w14:textFill>
                  <w14:solidFill>
                    <w14:schemeClr w14:val="tx1"/>
                  </w14:solidFill>
                </w14:textFill>
              </w:rPr>
              <w:t xml:space="preserve"> Темы рефератов, докладов, эссе</w:t>
            </w:r>
          </w:p>
          <w:p w14:paraId="78B07499">
            <w:pPr>
              <w:spacing w:after="0" w:line="240" w:lineRule="auto"/>
              <w:jc w:val="both"/>
              <w:rPr>
                <w:rFonts w:ascii="Times New Roman" w:hAnsi="Times New Roman" w:eastAsia="Times New Roman"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 xml:space="preserve">10.5. Темы </w:t>
            </w:r>
            <w:r>
              <w:rPr>
                <w:rFonts w:ascii="Times New Roman" w:hAnsi="Times New Roman" w:eastAsia="Times New Roman" w:cs="Times New Roman"/>
                <w:i/>
                <w:color w:val="000000" w:themeColor="text1"/>
                <w:sz w:val="24"/>
                <w:szCs w:val="24"/>
                <w14:textFill>
                  <w14:solidFill>
                    <w14:schemeClr w14:val="tx1"/>
                  </w14:solidFill>
                </w14:textFill>
              </w:rPr>
              <w:t>контрольных работ</w:t>
            </w:r>
          </w:p>
          <w:p w14:paraId="24760BDE">
            <w:pPr>
              <w:spacing w:after="0" w:line="240" w:lineRule="auto"/>
              <w:jc w:val="both"/>
              <w:rPr>
                <w:rFonts w:ascii="Times New Roman" w:hAnsi="Times New Roman" w:eastAsia="Times New Roman"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10.6.</w:t>
            </w:r>
            <w:r>
              <w:rPr>
                <w:rFonts w:ascii="Times New Roman" w:hAnsi="Times New Roman" w:eastAsia="Times New Roman" w:cs="Times New Roman"/>
                <w:i/>
                <w:color w:val="000000" w:themeColor="text1"/>
                <w:sz w:val="24"/>
                <w:szCs w:val="24"/>
                <w14:textFill>
                  <w14:solidFill>
                    <w14:schemeClr w14:val="tx1"/>
                  </w14:solidFill>
                </w14:textFill>
              </w:rPr>
              <w:t xml:space="preserve">Контрольные </w:t>
            </w:r>
            <w:r>
              <w:rPr>
                <w:rFonts w:ascii="Times New Roman" w:hAnsi="Times New Roman" w:eastAsia="Calibri" w:cs="Times New Roman"/>
                <w:i/>
                <w:color w:val="000000" w:themeColor="text1"/>
                <w:sz w:val="24"/>
                <w:szCs w:val="24"/>
                <w14:textFill>
                  <w14:solidFill>
                    <w14:schemeClr w14:val="tx1"/>
                  </w14:solidFill>
                </w14:textFill>
              </w:rPr>
              <w:t>вопросы, выносимые на зачет</w:t>
            </w:r>
          </w:p>
          <w:p w14:paraId="5FB207E8">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Times New Roman" w:cs="Times New Roman"/>
                <w:i/>
                <w:color w:val="000000" w:themeColor="text1"/>
                <w:sz w:val="24"/>
                <w:szCs w:val="24"/>
                <w14:textFill>
                  <w14:solidFill>
                    <w14:schemeClr w14:val="tx1"/>
                  </w14:solidFill>
                </w14:textFill>
              </w:rPr>
              <w:t>10.7.Критерии оценки знаний студентов</w:t>
            </w:r>
          </w:p>
        </w:tc>
        <w:tc>
          <w:tcPr>
            <w:tcW w:w="970" w:type="dxa"/>
            <w:shd w:val="clear" w:color="auto" w:fill="FFFFFF" w:themeFill="background1"/>
          </w:tcPr>
          <w:p w14:paraId="4BE63B54">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37</w:t>
            </w:r>
          </w:p>
          <w:p w14:paraId="5A7EDC82">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38</w:t>
            </w:r>
          </w:p>
          <w:p w14:paraId="4FDE3CA5">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38</w:t>
            </w:r>
          </w:p>
          <w:p w14:paraId="1BC9627B">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41</w:t>
            </w:r>
          </w:p>
        </w:tc>
      </w:tr>
      <w:tr w14:paraId="7225C835">
        <w:tblPrEx>
          <w:tblCellMar>
            <w:top w:w="0" w:type="dxa"/>
            <w:left w:w="108" w:type="dxa"/>
            <w:bottom w:w="0" w:type="dxa"/>
            <w:right w:w="108" w:type="dxa"/>
          </w:tblCellMar>
        </w:tblPrEx>
        <w:trPr>
          <w:jc w:val="center"/>
        </w:trPr>
        <w:tc>
          <w:tcPr>
            <w:tcW w:w="516" w:type="dxa"/>
            <w:shd w:val="clear" w:color="auto" w:fill="auto"/>
          </w:tcPr>
          <w:p w14:paraId="32C64CF8">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11</w:t>
            </w:r>
          </w:p>
        </w:tc>
        <w:tc>
          <w:tcPr>
            <w:tcW w:w="8143" w:type="dxa"/>
            <w:shd w:val="clear" w:color="auto" w:fill="auto"/>
          </w:tcPr>
          <w:p w14:paraId="7C83A1CD">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Лист внесения изменений в рабочую программу учебной дисциплины</w:t>
            </w:r>
          </w:p>
        </w:tc>
        <w:tc>
          <w:tcPr>
            <w:tcW w:w="970" w:type="dxa"/>
            <w:shd w:val="clear" w:color="auto" w:fill="FFFFFF" w:themeFill="background1"/>
          </w:tcPr>
          <w:p w14:paraId="60E34243">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47</w:t>
            </w:r>
          </w:p>
          <w:p w14:paraId="0971E9DF">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p>
        </w:tc>
      </w:tr>
    </w:tbl>
    <w:p w14:paraId="2E7E7BF0">
      <w:pPr>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p w14:paraId="45656234">
      <w:pPr>
        <w:spacing w:after="0" w:line="240" w:lineRule="auto"/>
        <w:rPr>
          <w:rFonts w:ascii="Times New Roman" w:hAnsi="Times New Roman" w:eastAsia="Calibri" w:cs="Times New Roman"/>
          <w:b/>
          <w:caps/>
          <w:color w:val="000000" w:themeColor="text1"/>
          <w:lang w:eastAsia="ru-RU"/>
          <w14:textFill>
            <w14:solidFill>
              <w14:schemeClr w14:val="tx1"/>
            </w14:solidFill>
          </w14:textFill>
        </w:rPr>
      </w:pPr>
    </w:p>
    <w:p w14:paraId="5D7551AF">
      <w:pPr>
        <w:suppressAutoHyphens/>
        <w:spacing w:after="0" w:line="240" w:lineRule="auto"/>
        <w:rPr>
          <w:rFonts w:ascii="Times New Roman" w:hAnsi="Times New Roman" w:eastAsia="Calibri" w:cs="Times New Roman"/>
          <w:bCs/>
          <w:color w:val="000000" w:themeColor="text1"/>
          <w:sz w:val="20"/>
          <w:szCs w:val="20"/>
          <w:lang w:eastAsia="ru-RU"/>
          <w14:textFill>
            <w14:solidFill>
              <w14:schemeClr w14:val="tx1"/>
            </w14:solidFill>
          </w14:textFill>
        </w:rPr>
      </w:pPr>
    </w:p>
    <w:p w14:paraId="78CB9CE2">
      <w:pPr>
        <w:suppressAutoHyphens/>
        <w:spacing w:after="0" w:line="240" w:lineRule="auto"/>
        <w:rPr>
          <w:rFonts w:ascii="Times New Roman" w:hAnsi="Times New Roman" w:eastAsia="Calibri" w:cs="Times New Roman"/>
          <w:bCs/>
          <w:color w:val="000000" w:themeColor="text1"/>
          <w:sz w:val="20"/>
          <w:szCs w:val="20"/>
          <w:lang w:eastAsia="ru-RU"/>
          <w14:textFill>
            <w14:solidFill>
              <w14:schemeClr w14:val="tx1"/>
            </w14:solidFill>
          </w14:textFill>
        </w:rPr>
      </w:pPr>
    </w:p>
    <w:p w14:paraId="364E8309">
      <w:pPr>
        <w:suppressAutoHyphens/>
        <w:spacing w:after="0" w:line="240" w:lineRule="auto"/>
        <w:rPr>
          <w:rFonts w:ascii="Times New Roman" w:hAnsi="Times New Roman" w:eastAsia="Calibri" w:cs="Times New Roman"/>
          <w:color w:val="000000" w:themeColor="text1"/>
          <w:sz w:val="20"/>
          <w:szCs w:val="20"/>
          <w:lang w:eastAsia="ru-RU"/>
          <w14:textFill>
            <w14:solidFill>
              <w14:schemeClr w14:val="tx1"/>
            </w14:solidFill>
          </w14:textFill>
        </w:rPr>
      </w:pPr>
    </w:p>
    <w:p w14:paraId="7D05D0B3">
      <w:pPr>
        <w:pStyle w:val="34"/>
        <w:numPr>
          <w:ilvl w:val="0"/>
          <w:numId w:val="4"/>
        </w:numPr>
        <w:tabs>
          <w:tab w:val="left" w:pos="6480"/>
        </w:tabs>
        <w:ind w:left="0"/>
        <w:jc w:val="center"/>
        <w:rPr>
          <w:rFonts w:eastAsia="Times New Roman"/>
          <w:b/>
          <w:color w:val="000000" w:themeColor="text1"/>
          <w14:textFill>
            <w14:solidFill>
              <w14:schemeClr w14:val="tx1"/>
            </w14:solidFill>
          </w14:textFill>
        </w:rPr>
      </w:pPr>
      <w:r>
        <w:rPr>
          <w:b/>
          <w:color w:val="000000" w:themeColor="text1"/>
          <w:sz w:val="20"/>
          <w:szCs w:val="20"/>
          <w14:textFill>
            <w14:solidFill>
              <w14:schemeClr w14:val="tx1"/>
            </w14:solidFill>
          </w14:textFill>
        </w:rPr>
        <w:br w:type="page"/>
      </w:r>
      <w:r>
        <w:rPr>
          <w:rFonts w:eastAsia="Times New Roman"/>
          <w:b/>
          <w:color w:val="000000" w:themeColor="text1"/>
          <w14:textFill>
            <w14:solidFill>
              <w14:schemeClr w14:val="tx1"/>
            </w14:solidFill>
          </w14:textFill>
        </w:rPr>
        <w:t>ОРГАНИЗАЦИОННО-МЕТОДИЧЕСКИЙ РАЗДЕЛ</w:t>
      </w:r>
    </w:p>
    <w:p w14:paraId="63245A76">
      <w:pPr>
        <w:pStyle w:val="34"/>
        <w:tabs>
          <w:tab w:val="left" w:pos="6480"/>
        </w:tabs>
        <w:ind w:left="0"/>
        <w:rPr>
          <w:rFonts w:eastAsia="Times New Roman"/>
          <w:b/>
          <w:color w:val="000000" w:themeColor="text1"/>
          <w14:textFill>
            <w14:solidFill>
              <w14:schemeClr w14:val="tx1"/>
            </w14:solidFill>
          </w14:textFill>
        </w:rPr>
      </w:pPr>
    </w:p>
    <w:p w14:paraId="04AF4F64">
      <w:pPr>
        <w:keepNext/>
        <w:widowControl w:val="0"/>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Рабочая программа дисциплины «</w:t>
      </w:r>
      <w:r>
        <w:rPr>
          <w:rFonts w:ascii="Times New Roman" w:hAnsi="Times New Roman" w:eastAsia="Calibri" w:cs="Times New Roman"/>
          <w:color w:val="000000" w:themeColor="text1"/>
          <w:sz w:val="24"/>
          <w:szCs w:val="24"/>
          <w:lang w:eastAsia="ru-RU"/>
          <w14:textFill>
            <w14:solidFill>
              <w14:schemeClr w14:val="tx1"/>
            </w14:solidFill>
          </w14:textFill>
        </w:rPr>
        <w:t>Делопроизводство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разработана для обучающихся по направлению подготовки в соответствии с требованиями ФГОС ВО по данному направлению. </w:t>
      </w:r>
    </w:p>
    <w:p w14:paraId="2C709841">
      <w:pPr>
        <w:keepNext/>
        <w:widowControl w:val="0"/>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Данная дисциплина относится к дисциплинам по выбору, части, формируемой участниками образовательных отношений.</w:t>
      </w:r>
    </w:p>
    <w:p w14:paraId="54855FBB">
      <w:pPr>
        <w:keepNext/>
        <w:widowControl w:val="0"/>
        <w:spacing w:after="0" w:line="360" w:lineRule="auto"/>
        <w:ind w:firstLine="709"/>
        <w:jc w:val="both"/>
        <w:rPr>
          <w:rFonts w:ascii="Times New Roman" w:hAnsi="Times New Roman" w:eastAsia="Times New Roman" w:cs="Times New Roman"/>
          <w:b/>
          <w:bC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Общая трудоемкость освоения дисциплины составляет 4 зач. ед., 144 ч. Учебным планом предусмотрены для очной формы обучения: лекционные занятия 14 ч., практические занятия 22 ч., самостоятельная работа студентов 108 ч., для  очно-заочной формы обучения: 4 лекции, 6 практических занятия, 134 ч. самостоятельной работы.</w:t>
      </w:r>
    </w:p>
    <w:p w14:paraId="1BB66FD0">
      <w:pPr>
        <w:spacing w:after="0" w:line="240" w:lineRule="auto"/>
        <w:jc w:val="center"/>
        <w:rPr>
          <w:rFonts w:ascii="Times New Roman" w:hAnsi="Times New Roman" w:eastAsia="Times New Roman" w:cs="Times New Roman"/>
          <w:b/>
          <w:bCs/>
          <w:color w:val="000000" w:themeColor="text1"/>
          <w:sz w:val="24"/>
          <w:szCs w:val="24"/>
          <w:lang w:eastAsia="ru-RU"/>
          <w14:textFill>
            <w14:solidFill>
              <w14:schemeClr w14:val="tx1"/>
            </w14:solidFill>
          </w14:textFill>
        </w:rPr>
      </w:pPr>
      <w:r>
        <w:rPr>
          <w:rFonts w:ascii="Times New Roman" w:hAnsi="Times New Roman" w:eastAsia="Times New Roman" w:cs="Times New Roman"/>
          <w:b/>
          <w:bCs/>
          <w:color w:val="000000" w:themeColor="text1"/>
          <w:sz w:val="24"/>
          <w:szCs w:val="24"/>
          <w:lang w:eastAsia="ru-RU"/>
          <w14:textFill>
            <w14:solidFill>
              <w14:schemeClr w14:val="tx1"/>
            </w14:solidFill>
          </w14:textFill>
        </w:rPr>
        <w:t>Цель и задачи изучения дисциплины</w:t>
      </w:r>
    </w:p>
    <w:p w14:paraId="40EC4119">
      <w:pPr>
        <w:spacing w:after="0" w:line="360" w:lineRule="auto"/>
        <w:jc w:val="both"/>
        <w:rPr>
          <w:rFonts w:ascii="Times New Roman" w:hAnsi="Times New Roman" w:eastAsia="Times New Roman" w:cs="Times New Roman"/>
          <w:b/>
          <w:bCs/>
          <w:color w:val="000000" w:themeColor="text1"/>
          <w:sz w:val="24"/>
          <w:szCs w:val="24"/>
          <w:lang w:eastAsia="ru-RU"/>
          <w14:textFill>
            <w14:solidFill>
              <w14:schemeClr w14:val="tx1"/>
            </w14:solidFill>
          </w14:textFill>
        </w:rPr>
      </w:pPr>
    </w:p>
    <w:p w14:paraId="428A414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 xml:space="preserve">Целью изучения дисциплины </w:t>
      </w:r>
      <w:r>
        <w:rPr>
          <w:rFonts w:ascii="Times New Roman" w:hAnsi="Times New Roman" w:cs="Times New Roman"/>
          <w:color w:val="000000" w:themeColor="text1"/>
          <w:sz w:val="24"/>
          <w:szCs w:val="24"/>
          <w14:textFill>
            <w14:solidFill>
              <w14:schemeClr w14:val="tx1"/>
            </w14:solidFill>
          </w14:textFill>
        </w:rPr>
        <w:t>является формирование у студентов знаний теоретических и практических основ создания документов управления, а также приобретение навыков грамотной и эффективной организации современного делопроизводства на предприятиях и в организациях.</w:t>
      </w:r>
    </w:p>
    <w:p w14:paraId="4CF85CC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ходе достижения поставленной цели необходимо решить следующие </w:t>
      </w:r>
      <w:r>
        <w:rPr>
          <w:rFonts w:ascii="Times New Roman" w:hAnsi="Times New Roman" w:cs="Times New Roman"/>
          <w:b/>
          <w:color w:val="000000" w:themeColor="text1"/>
          <w:sz w:val="24"/>
          <w:szCs w:val="24"/>
          <w14:textFill>
            <w14:solidFill>
              <w14:schemeClr w14:val="tx1"/>
            </w14:solidFill>
          </w14:textFill>
        </w:rPr>
        <w:t>задачи</w:t>
      </w:r>
      <w:r>
        <w:rPr>
          <w:rFonts w:ascii="Times New Roman" w:hAnsi="Times New Roman" w:cs="Times New Roman"/>
          <w:color w:val="000000" w:themeColor="text1"/>
          <w:sz w:val="24"/>
          <w:szCs w:val="24"/>
          <w14:textFill>
            <w14:solidFill>
              <w14:schemeClr w14:val="tx1"/>
            </w14:solidFill>
          </w14:textFill>
        </w:rPr>
        <w:t>:</w:t>
      </w:r>
    </w:p>
    <w:p w14:paraId="6F0AFE8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изучить законодательные и нормативно-методические документы, регламентирующие работу с документами организации;</w:t>
      </w:r>
    </w:p>
    <w:p w14:paraId="13D4480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ознакомить с правилами составления и оформления управленческих документов;</w:t>
      </w:r>
    </w:p>
    <w:p w14:paraId="51DC287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изучить порядок работы с личными и служебными документами;</w:t>
      </w:r>
    </w:p>
    <w:p w14:paraId="0608EA4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сформировать навыки составления и оформления основных документов управления;</w:t>
      </w:r>
    </w:p>
    <w:p w14:paraId="1F1023C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изучить работу службы документационного обеспечения управления;</w:t>
      </w:r>
    </w:p>
    <w:p w14:paraId="49391A1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ознакомить студентов с современными технологиями организации документооборота предприятий и организаций.</w:t>
      </w:r>
    </w:p>
    <w:p w14:paraId="2EAA3F1E">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5444312C">
      <w:pPr>
        <w:spacing w:after="0" w:line="360" w:lineRule="auto"/>
        <w:ind w:firstLine="709"/>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В результате изучения данной дисциплины у обучающихся формируются следующие компетенции</w:t>
      </w:r>
    </w:p>
    <w:p w14:paraId="571F4591">
      <w:pPr>
        <w:spacing w:after="0" w:line="240" w:lineRule="auto"/>
        <w:jc w:val="center"/>
        <w:rPr>
          <w:rFonts w:ascii="Times New Roman" w:hAnsi="Times New Roman" w:eastAsia="Calibri"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b/>
          <w:color w:val="000000" w:themeColor="text1"/>
          <w:sz w:val="24"/>
          <w:szCs w:val="24"/>
          <w:lang w:eastAsia="ru-RU"/>
          <w14:textFill>
            <w14:solidFill>
              <w14:schemeClr w14:val="tx1"/>
            </w14:solidFill>
          </w14:textFill>
        </w:rPr>
        <w:t xml:space="preserve">Перечень </w:t>
      </w:r>
    </w:p>
    <w:p w14:paraId="65BCAAAF">
      <w:pPr>
        <w:spacing w:after="0" w:line="240" w:lineRule="auto"/>
        <w:jc w:val="center"/>
        <w:rPr>
          <w:rFonts w:ascii="Times New Roman" w:hAnsi="Times New Roman" w:eastAsia="Calibri"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b/>
          <w:color w:val="000000" w:themeColor="text1"/>
          <w:sz w:val="24"/>
          <w:szCs w:val="24"/>
          <w:lang w:eastAsia="ru-RU"/>
          <w14:textFill>
            <w14:solidFill>
              <w14:schemeClr w14:val="tx1"/>
            </w14:solidFill>
          </w14:textFill>
        </w:rPr>
        <w:t>сформированных компетенций в процессе освоения дисциплины</w:t>
      </w:r>
    </w:p>
    <w:p w14:paraId="192EF4BF">
      <w:pPr>
        <w:spacing w:after="0" w:line="240" w:lineRule="auto"/>
        <w:jc w:val="center"/>
        <w:rPr>
          <w:rFonts w:ascii="Times New Roman" w:hAnsi="Times New Roman" w:eastAsia="Calibri" w:cs="Times New Roman"/>
          <w:b/>
          <w:color w:val="000000" w:themeColor="text1"/>
          <w:sz w:val="24"/>
          <w:szCs w:val="24"/>
          <w:lang w:eastAsia="ru-RU"/>
          <w14:textFill>
            <w14:solidFill>
              <w14:schemeClr w14:val="tx1"/>
            </w14:solidFill>
          </w14:textFill>
        </w:rPr>
      </w:pPr>
    </w:p>
    <w:tbl>
      <w:tblPr>
        <w:tblStyle w:val="6"/>
        <w:tblW w:w="49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0"/>
        <w:gridCol w:w="2310"/>
        <w:gridCol w:w="851"/>
        <w:gridCol w:w="4452"/>
      </w:tblGrid>
      <w:tr w14:paraId="28616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82" w:type="pct"/>
            <w:vAlign w:val="center"/>
          </w:tcPr>
          <w:p w14:paraId="5736EBA0">
            <w:pPr>
              <w:spacing w:after="0" w:line="240" w:lineRule="auto"/>
              <w:ind w:left="11" w:hanging="11"/>
              <w:jc w:val="center"/>
              <w:rPr>
                <w:rFonts w:ascii="Times New Roman" w:hAnsi="Times New Roman" w:eastAsia="Calibri" w:cs="Times New Roman"/>
                <w:b/>
                <w:bCs/>
                <w:color w:val="000000" w:themeColor="text1"/>
                <w:sz w:val="18"/>
                <w:szCs w:val="18"/>
                <w:lang w:eastAsia="ru-RU"/>
                <w14:textFill>
                  <w14:solidFill>
                    <w14:schemeClr w14:val="tx1"/>
                  </w14:solidFill>
                </w14:textFill>
              </w:rPr>
            </w:pPr>
            <w:r>
              <w:rPr>
                <w:rFonts w:ascii="Times New Roman" w:hAnsi="Times New Roman" w:eastAsia="Calibri" w:cs="Times New Roman"/>
                <w:b/>
                <w:bCs/>
                <w:color w:val="000000" w:themeColor="text1"/>
                <w:sz w:val="18"/>
                <w:szCs w:val="18"/>
                <w:lang w:eastAsia="ru-RU"/>
                <w14:textFill>
                  <w14:solidFill>
                    <w14:schemeClr w14:val="tx1"/>
                  </w14:solidFill>
                </w14:textFill>
              </w:rPr>
              <w:t>Код и наименование</w:t>
            </w:r>
          </w:p>
          <w:p w14:paraId="70FA398E">
            <w:pPr>
              <w:spacing w:after="0" w:line="240" w:lineRule="auto"/>
              <w:ind w:left="11" w:hanging="11"/>
              <w:jc w:val="center"/>
              <w:rPr>
                <w:rFonts w:ascii="Times New Roman" w:hAnsi="Times New Roman" w:eastAsia="Calibri" w:cs="Times New Roman"/>
                <w:b/>
                <w:color w:val="000000" w:themeColor="text1"/>
                <w:sz w:val="18"/>
                <w:szCs w:val="18"/>
                <w:lang w:eastAsia="ru-RU"/>
                <w14:textFill>
                  <w14:solidFill>
                    <w14:schemeClr w14:val="tx1"/>
                  </w14:solidFill>
                </w14:textFill>
              </w:rPr>
            </w:pPr>
            <w:r>
              <w:rPr>
                <w:rFonts w:ascii="Times New Roman" w:hAnsi="Times New Roman" w:eastAsia="Calibri" w:cs="Times New Roman"/>
                <w:b/>
                <w:bCs/>
                <w:color w:val="000000" w:themeColor="text1"/>
                <w:sz w:val="18"/>
                <w:szCs w:val="18"/>
                <w:lang w:eastAsia="ru-RU"/>
                <w14:textFill>
                  <w14:solidFill>
                    <w14:schemeClr w14:val="tx1"/>
                  </w14:solidFill>
                </w14:textFill>
              </w:rPr>
              <w:t>компетенции</w:t>
            </w:r>
          </w:p>
        </w:tc>
        <w:tc>
          <w:tcPr>
            <w:tcW w:w="1219" w:type="pct"/>
            <w:vAlign w:val="center"/>
          </w:tcPr>
          <w:p w14:paraId="4A7EF405">
            <w:pPr>
              <w:spacing w:after="0" w:line="240" w:lineRule="auto"/>
              <w:ind w:left="11" w:hanging="11"/>
              <w:jc w:val="center"/>
              <w:rPr>
                <w:rFonts w:ascii="Times New Roman" w:hAnsi="Times New Roman" w:eastAsia="Calibri" w:cs="Times New Roman"/>
                <w:b/>
                <w:bCs/>
                <w:color w:val="000000" w:themeColor="text1"/>
                <w:sz w:val="18"/>
                <w:szCs w:val="18"/>
                <w:lang w:eastAsia="ru-RU"/>
                <w14:textFill>
                  <w14:solidFill>
                    <w14:schemeClr w14:val="tx1"/>
                  </w14:solidFill>
                </w14:textFill>
              </w:rPr>
            </w:pPr>
            <w:r>
              <w:rPr>
                <w:rFonts w:ascii="Times New Roman" w:hAnsi="Times New Roman" w:eastAsia="Calibri" w:cs="Times New Roman"/>
                <w:b/>
                <w:bCs/>
                <w:color w:val="000000" w:themeColor="text1"/>
                <w:sz w:val="18"/>
                <w:szCs w:val="18"/>
                <w:lang w:eastAsia="ru-RU"/>
                <w14:textFill>
                  <w14:solidFill>
                    <w14:schemeClr w14:val="tx1"/>
                  </w14:solidFill>
                </w14:textFill>
              </w:rPr>
              <w:t>Код и наименование</w:t>
            </w:r>
          </w:p>
          <w:p w14:paraId="03645257">
            <w:pPr>
              <w:spacing w:after="0" w:line="240" w:lineRule="auto"/>
              <w:ind w:left="11" w:hanging="11"/>
              <w:jc w:val="center"/>
              <w:rPr>
                <w:rFonts w:ascii="Times New Roman" w:hAnsi="Times New Roman" w:eastAsia="Calibri" w:cs="Times New Roman"/>
                <w:b/>
                <w:bCs/>
                <w:color w:val="000000" w:themeColor="text1"/>
                <w:sz w:val="18"/>
                <w:szCs w:val="18"/>
                <w:lang w:eastAsia="ru-RU"/>
                <w14:textFill>
                  <w14:solidFill>
                    <w14:schemeClr w14:val="tx1"/>
                  </w14:solidFill>
                </w14:textFill>
              </w:rPr>
            </w:pPr>
            <w:r>
              <w:rPr>
                <w:rFonts w:ascii="Times New Roman" w:hAnsi="Times New Roman" w:eastAsia="Calibri" w:cs="Times New Roman"/>
                <w:b/>
                <w:bCs/>
                <w:color w:val="000000" w:themeColor="text1"/>
                <w:sz w:val="18"/>
                <w:szCs w:val="18"/>
                <w:lang w:eastAsia="ru-RU"/>
                <w14:textFill>
                  <w14:solidFill>
                    <w14:schemeClr w14:val="tx1"/>
                  </w14:solidFill>
                </w14:textFill>
              </w:rPr>
              <w:t>индикатора достижения</w:t>
            </w:r>
          </w:p>
          <w:p w14:paraId="3AB78403">
            <w:pPr>
              <w:spacing w:after="0" w:line="240" w:lineRule="auto"/>
              <w:ind w:left="11" w:hanging="11"/>
              <w:jc w:val="center"/>
              <w:rPr>
                <w:rFonts w:ascii="Times New Roman" w:hAnsi="Times New Roman" w:eastAsia="Calibri" w:cs="Times New Roman"/>
                <w:b/>
                <w:bCs/>
                <w:color w:val="000000" w:themeColor="text1"/>
                <w:sz w:val="18"/>
                <w:szCs w:val="18"/>
                <w:lang w:eastAsia="ru-RU"/>
                <w14:textFill>
                  <w14:solidFill>
                    <w14:schemeClr w14:val="tx1"/>
                  </w14:solidFill>
                </w14:textFill>
              </w:rPr>
            </w:pPr>
            <w:r>
              <w:rPr>
                <w:rFonts w:ascii="Times New Roman" w:hAnsi="Times New Roman" w:eastAsia="Calibri" w:cs="Times New Roman"/>
                <w:b/>
                <w:bCs/>
                <w:color w:val="000000" w:themeColor="text1"/>
                <w:sz w:val="18"/>
                <w:szCs w:val="18"/>
                <w:lang w:eastAsia="ru-RU"/>
                <w14:textFill>
                  <w14:solidFill>
                    <w14:schemeClr w14:val="tx1"/>
                  </w14:solidFill>
                </w14:textFill>
              </w:rPr>
              <w:t>компе</w:t>
            </w:r>
            <w:r>
              <w:rPr>
                <w:rFonts w:ascii="Times New Roman" w:hAnsi="Times New Roman" w:eastAsia="Calibri" w:cs="Times New Roman"/>
                <w:b/>
                <w:bCs/>
                <w:color w:val="000000" w:themeColor="text1"/>
                <w:sz w:val="18"/>
                <w:szCs w:val="18"/>
                <w:lang w:eastAsia="ru-RU"/>
                <w14:textFill>
                  <w14:solidFill>
                    <w14:schemeClr w14:val="tx1"/>
                  </w14:solidFill>
                </w14:textFill>
              </w:rPr>
              <w:softHyphen/>
            </w:r>
            <w:r>
              <w:rPr>
                <w:rFonts w:ascii="Times New Roman" w:hAnsi="Times New Roman" w:eastAsia="Calibri" w:cs="Times New Roman"/>
                <w:b/>
                <w:bCs/>
                <w:color w:val="000000" w:themeColor="text1"/>
                <w:sz w:val="18"/>
                <w:szCs w:val="18"/>
                <w:lang w:eastAsia="ru-RU"/>
                <w14:textFill>
                  <w14:solidFill>
                    <w14:schemeClr w14:val="tx1"/>
                  </w14:solidFill>
                </w14:textFill>
              </w:rPr>
              <w:t>тенции</w:t>
            </w:r>
          </w:p>
        </w:tc>
        <w:tc>
          <w:tcPr>
            <w:tcW w:w="2799" w:type="pct"/>
            <w:gridSpan w:val="2"/>
            <w:vAlign w:val="center"/>
          </w:tcPr>
          <w:p w14:paraId="2D50279B">
            <w:pPr>
              <w:spacing w:after="0" w:line="240" w:lineRule="auto"/>
              <w:ind w:left="11" w:hanging="11"/>
              <w:jc w:val="center"/>
              <w:rPr>
                <w:rFonts w:ascii="Times New Roman" w:hAnsi="Times New Roman" w:eastAsia="Times New Roman" w:cs="Times New Roman"/>
                <w:b/>
                <w:bCs/>
                <w:color w:val="000000" w:themeColor="text1"/>
                <w:sz w:val="18"/>
                <w:szCs w:val="18"/>
                <w:lang w:eastAsia="ru-RU"/>
                <w14:textFill>
                  <w14:solidFill>
                    <w14:schemeClr w14:val="tx1"/>
                  </w14:solidFill>
                </w14:textFill>
              </w:rPr>
            </w:pPr>
            <w:r>
              <w:rPr>
                <w:rFonts w:ascii="Times New Roman" w:hAnsi="Times New Roman" w:eastAsia="Times New Roman" w:cs="Times New Roman"/>
                <w:b/>
                <w:bCs/>
                <w:color w:val="000000" w:themeColor="text1"/>
                <w:sz w:val="18"/>
                <w:szCs w:val="18"/>
                <w:lang w:eastAsia="ru-RU"/>
                <w14:textFill>
                  <w14:solidFill>
                    <w14:schemeClr w14:val="tx1"/>
                  </w14:solidFill>
                </w14:textFill>
              </w:rPr>
              <w:t>Планируемые результаты обучения</w:t>
            </w:r>
          </w:p>
          <w:p w14:paraId="770C27D8">
            <w:pPr>
              <w:spacing w:after="0" w:line="240" w:lineRule="auto"/>
              <w:ind w:left="11" w:hanging="11"/>
              <w:jc w:val="center"/>
              <w:rPr>
                <w:rFonts w:ascii="Times New Roman" w:hAnsi="Times New Roman" w:eastAsia="Calibri" w:cs="Times New Roman"/>
                <w:b/>
                <w:color w:val="000000" w:themeColor="text1"/>
                <w:sz w:val="18"/>
                <w:szCs w:val="18"/>
                <w:lang w:eastAsia="ru-RU"/>
                <w14:textFill>
                  <w14:solidFill>
                    <w14:schemeClr w14:val="tx1"/>
                  </w14:solidFill>
                </w14:textFill>
              </w:rPr>
            </w:pPr>
            <w:r>
              <w:rPr>
                <w:rFonts w:ascii="Times New Roman" w:hAnsi="Times New Roman" w:eastAsia="Times New Roman" w:cs="Times New Roman"/>
                <w:b/>
                <w:bCs/>
                <w:color w:val="000000" w:themeColor="text1"/>
                <w:sz w:val="18"/>
                <w:szCs w:val="18"/>
                <w:lang w:eastAsia="ru-RU"/>
                <w14:textFill>
                  <w14:solidFill>
                    <w14:schemeClr w14:val="tx1"/>
                  </w14:solidFill>
                </w14:textFill>
              </w:rPr>
              <w:t>по дисциплине (ЗУН)</w:t>
            </w:r>
          </w:p>
        </w:tc>
      </w:tr>
      <w:tr w14:paraId="567D7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82" w:type="pct"/>
            <w:vMerge w:val="restart"/>
          </w:tcPr>
          <w:p w14:paraId="16B532B6">
            <w:pPr>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УК-4. Способен осуществлять деловую коммуникацию в</w:t>
            </w:r>
          </w:p>
          <w:p w14:paraId="40673A85">
            <w:pPr>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устной и письменной формах на государственном языке</w:t>
            </w:r>
          </w:p>
          <w:p w14:paraId="533CE851">
            <w:pPr>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Российской Федерации и иностранном(ых) языке(ах)</w:t>
            </w:r>
          </w:p>
          <w:p w14:paraId="3CE08BCA">
            <w:pPr>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19" w:type="pct"/>
            <w:vMerge w:val="restart"/>
          </w:tcPr>
          <w:p w14:paraId="0D5F9828">
            <w:pPr>
              <w:jc w:val="both"/>
              <w:rPr>
                <w:rFonts w:ascii="Times New Roman" w:hAnsi="Times New Roman" w:cs="Times New Roman"/>
                <w:bCs/>
                <w:color w:val="000000" w:themeColor="text1"/>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 xml:space="preserve">ИД </w:t>
            </w:r>
            <w:r>
              <w:rPr>
                <w:rFonts w:ascii="Times New Roman" w:hAnsi="Times New Roman" w:cs="Times New Roman"/>
                <w:bCs/>
                <w:color w:val="000000" w:themeColor="text1"/>
                <w:sz w:val="14"/>
                <w:szCs w:val="24"/>
                <w14:textFill>
                  <w14:solidFill>
                    <w14:schemeClr w14:val="tx1"/>
                  </w14:solidFill>
                </w14:textFill>
              </w:rPr>
              <w:t xml:space="preserve">УК-4 </w:t>
            </w:r>
            <w:r>
              <w:rPr>
                <w:rFonts w:ascii="Times New Roman" w:hAnsi="Times New Roman" w:cs="Times New Roman"/>
                <w:color w:val="000000" w:themeColor="text1"/>
                <w:sz w:val="24"/>
                <w:szCs w:val="24"/>
                <w14:textFill>
                  <w14:solidFill>
                    <w14:schemeClr w14:val="tx1"/>
                  </w14:solidFill>
                </w14:textFill>
              </w:rPr>
              <w:t>Ведет деловую переписку на государственном языке РФ и иностранном языке с учетом особенностей стилистики официальных и неофициальных писем и социокультурных различий в формате корреспонденции</w:t>
            </w:r>
          </w:p>
        </w:tc>
        <w:tc>
          <w:tcPr>
            <w:tcW w:w="449"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75CECDB">
            <w:pPr>
              <w:spacing w:after="0" w:line="240" w:lineRule="auto"/>
              <w:ind w:left="11" w:hanging="11"/>
              <w:jc w:val="both"/>
              <w:rPr>
                <w:rFonts w:ascii="Times New Roman" w:hAnsi="Times New Roman" w:eastAsia="Calibri" w:cs="Times New Roman"/>
                <w:b/>
                <w:color w:val="000000" w:themeColor="text1"/>
                <w:sz w:val="18"/>
                <w:szCs w:val="18"/>
                <w:lang w:eastAsia="ru-RU"/>
                <w14:textFill>
                  <w14:solidFill>
                    <w14:schemeClr w14:val="tx1"/>
                  </w14:solidFill>
                </w14:textFill>
              </w:rPr>
            </w:pPr>
            <w:r>
              <w:rPr>
                <w:rFonts w:ascii="Times New Roman" w:hAnsi="Times New Roman" w:eastAsia="Calibri" w:cs="Times New Roman"/>
                <w:b/>
                <w:color w:val="000000" w:themeColor="text1"/>
                <w:sz w:val="18"/>
                <w:szCs w:val="18"/>
                <w:lang w:eastAsia="ru-RU"/>
                <w14:textFill>
                  <w14:solidFill>
                    <w14:schemeClr w14:val="tx1"/>
                  </w14:solidFill>
                </w14:textFill>
              </w:rPr>
              <w:t>Знать</w:t>
            </w:r>
          </w:p>
        </w:tc>
        <w:tc>
          <w:tcPr>
            <w:tcW w:w="2350"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E48C4A4">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методологические и</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организационно-правовые аспекты делопроизводства; способы фиксации информации на различных носителях, функции и назначение управленческого документа;</w:t>
            </w:r>
          </w:p>
          <w:p w14:paraId="28ACBD38">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требования к стандартизации и унификации документов, действующие унифицированные системы управленческой документации;</w:t>
            </w:r>
          </w:p>
          <w:p w14:paraId="05E3C791">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состав и правила оформления реквизитов управленческих документов в соответствии с действующей нормативной базой;</w:t>
            </w:r>
          </w:p>
          <w:p w14:paraId="0E6BBE53">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структуру основных видов управленческих документов;</w:t>
            </w:r>
          </w:p>
          <w:p w14:paraId="567135EA">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правила составления и оформления документов по личному составу</w:t>
            </w:r>
          </w:p>
          <w:p w14:paraId="502E41F3">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задачи и функции службы документационного обеспечения управления;</w:t>
            </w:r>
          </w:p>
          <w:p w14:paraId="19A4EF5B">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способы и методы ведения и оптимизации документооборота;</w:t>
            </w:r>
          </w:p>
          <w:p w14:paraId="677F34FF">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основные операции по обработке документов; требования к организации текущего и архивного хранения документов;</w:t>
            </w:r>
          </w:p>
          <w:p w14:paraId="32F75B7C">
            <w:pPr>
              <w:autoSpaceDE w:val="0"/>
              <w:autoSpaceDN w:val="0"/>
              <w:adjustRightInd w:val="0"/>
              <w:spacing w:after="0" w:line="240" w:lineRule="auto"/>
              <w:ind w:left="11" w:hanging="11"/>
              <w:jc w:val="both"/>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особенности организации работы с документами, содержащими конфиденциальные сведения.</w:t>
            </w:r>
          </w:p>
        </w:tc>
      </w:tr>
      <w:tr w14:paraId="3819A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82" w:type="pct"/>
            <w:vMerge w:val="continue"/>
            <w:tcBorders>
              <w:left w:val="single" w:color="000000" w:sz="6" w:space="0"/>
            </w:tcBorders>
            <w:vAlign w:val="center"/>
          </w:tcPr>
          <w:p w14:paraId="26C94559">
            <w:pPr>
              <w:spacing w:after="0" w:line="240" w:lineRule="auto"/>
              <w:ind w:left="11" w:hanging="11"/>
              <w:jc w:val="center"/>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1219" w:type="pct"/>
            <w:vMerge w:val="continue"/>
          </w:tcPr>
          <w:p w14:paraId="1276205B">
            <w:pPr>
              <w:spacing w:after="0" w:line="240" w:lineRule="auto"/>
              <w:ind w:left="11" w:hanging="11"/>
              <w:jc w:val="both"/>
              <w:rPr>
                <w:rFonts w:ascii="Times New Roman" w:hAnsi="Times New Roman" w:eastAsia="Calibri" w:cs="Times New Roman"/>
                <w:b/>
                <w:color w:val="000000" w:themeColor="text1"/>
                <w:sz w:val="24"/>
                <w:szCs w:val="24"/>
                <w:lang w:eastAsia="ru-RU"/>
                <w14:textFill>
                  <w14:solidFill>
                    <w14:schemeClr w14:val="tx1"/>
                  </w14:solidFill>
                </w14:textFill>
              </w:rPr>
            </w:pPr>
          </w:p>
        </w:tc>
        <w:tc>
          <w:tcPr>
            <w:tcW w:w="449" w:type="pct"/>
            <w:tcBorders>
              <w:top w:val="single" w:color="000000" w:sz="6" w:space="0"/>
              <w:right w:val="single" w:color="000000" w:sz="6" w:space="0"/>
            </w:tcBorders>
            <w:tcMar>
              <w:top w:w="30" w:type="dxa"/>
              <w:left w:w="108" w:type="dxa"/>
              <w:bottom w:w="30" w:type="dxa"/>
              <w:right w:w="108" w:type="dxa"/>
            </w:tcMar>
            <w:vAlign w:val="center"/>
          </w:tcPr>
          <w:p w14:paraId="58C3FF4D">
            <w:pPr>
              <w:spacing w:after="0" w:line="240" w:lineRule="auto"/>
              <w:ind w:left="11" w:hanging="11"/>
              <w:jc w:val="both"/>
              <w:rPr>
                <w:rFonts w:ascii="Times New Roman" w:hAnsi="Times New Roman" w:eastAsia="Calibri" w:cs="Times New Roman"/>
                <w:b/>
                <w:color w:val="000000" w:themeColor="text1"/>
                <w:sz w:val="18"/>
                <w:szCs w:val="18"/>
                <w:lang w:eastAsia="ru-RU"/>
                <w14:textFill>
                  <w14:solidFill>
                    <w14:schemeClr w14:val="tx1"/>
                  </w14:solidFill>
                </w14:textFill>
              </w:rPr>
            </w:pPr>
            <w:r>
              <w:rPr>
                <w:rFonts w:ascii="Times New Roman" w:hAnsi="Times New Roman" w:eastAsia="Calibri" w:cs="Times New Roman"/>
                <w:b/>
                <w:color w:val="000000" w:themeColor="text1"/>
                <w:sz w:val="18"/>
                <w:szCs w:val="18"/>
                <w:lang w:eastAsia="ru-RU"/>
                <w14:textFill>
                  <w14:solidFill>
                    <w14:schemeClr w14:val="tx1"/>
                  </w14:solidFill>
                </w14:textFill>
              </w:rPr>
              <w:t>Уметь</w:t>
            </w:r>
          </w:p>
        </w:tc>
        <w:tc>
          <w:tcPr>
            <w:tcW w:w="2350"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CA297B7">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составлять и оформлять деловую документацию в соответствии с нормативно-методическими актами;</w:t>
            </w:r>
          </w:p>
          <w:p w14:paraId="54A3024C">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использовать деловую документацию при принятии практических управленческих решений;</w:t>
            </w:r>
          </w:p>
          <w:p w14:paraId="0C9C0E01">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унифицировать тексты документов и работать с унифицированными формами документов;</w:t>
            </w:r>
          </w:p>
          <w:p w14:paraId="59D20185">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адаптировать существующие правила и технологии составления и оформления управленческих документов к конкретным условиям отраслевой сферы бизнеса и предприятия; составлять и оформлять деловую документацию в соответствии с нормативно-методическими актами;</w:t>
            </w:r>
          </w:p>
          <w:p w14:paraId="68913E41">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использовать деловую документацию при принятии практических управленческих решений;</w:t>
            </w:r>
          </w:p>
          <w:p w14:paraId="270E35E1">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унифицировать тексты документов и работать с унифицированными формами документов;</w:t>
            </w:r>
          </w:p>
          <w:p w14:paraId="6735D2A6">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адаптировать существующие правила и технологии составления и оформления управленческих документов к конкретным условиям отраслевой сферы бизнеса и предприятия;</w:t>
            </w:r>
          </w:p>
          <w:p w14:paraId="7226084F">
            <w:pPr>
              <w:jc w:val="both"/>
              <w:rPr>
                <w:rFonts w:ascii="Times New Roman" w:hAnsi="Times New Roman" w:eastAsia="Times New Roman" w:cs="Times New Roman"/>
                <w:color w:val="000000" w:themeColor="text1"/>
                <w:sz w:val="18"/>
                <w:szCs w:val="18"/>
                <w14:textFill>
                  <w14:solidFill>
                    <w14:schemeClr w14:val="tx1"/>
                  </w14:solidFill>
                </w14:textFill>
              </w:rPr>
            </w:pPr>
          </w:p>
        </w:tc>
      </w:tr>
      <w:tr w14:paraId="2C036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2" w:type="pct"/>
            <w:vMerge w:val="continue"/>
            <w:tcBorders>
              <w:left w:val="single" w:color="000000" w:sz="6" w:space="0"/>
            </w:tcBorders>
            <w:vAlign w:val="center"/>
          </w:tcPr>
          <w:p w14:paraId="4B67BC26">
            <w:pPr>
              <w:spacing w:after="0" w:line="240" w:lineRule="auto"/>
              <w:ind w:left="11" w:hanging="11"/>
              <w:jc w:val="center"/>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1219" w:type="pct"/>
            <w:vMerge w:val="continue"/>
          </w:tcPr>
          <w:p w14:paraId="65A9E175">
            <w:pPr>
              <w:spacing w:after="0" w:line="240" w:lineRule="auto"/>
              <w:ind w:left="11" w:hanging="11"/>
              <w:jc w:val="both"/>
              <w:rPr>
                <w:rFonts w:ascii="Times New Roman" w:hAnsi="Times New Roman" w:eastAsia="Calibri" w:cs="Times New Roman"/>
                <w:b/>
                <w:color w:val="000000" w:themeColor="text1"/>
                <w:sz w:val="24"/>
                <w:szCs w:val="24"/>
                <w:lang w:eastAsia="ru-RU"/>
                <w14:textFill>
                  <w14:solidFill>
                    <w14:schemeClr w14:val="tx1"/>
                  </w14:solidFill>
                </w14:textFill>
              </w:rPr>
            </w:pPr>
          </w:p>
        </w:tc>
        <w:tc>
          <w:tcPr>
            <w:tcW w:w="449"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413B35AC">
            <w:pPr>
              <w:spacing w:after="0" w:line="240" w:lineRule="auto"/>
              <w:ind w:left="11" w:hanging="11"/>
              <w:jc w:val="both"/>
              <w:rPr>
                <w:rFonts w:ascii="Times New Roman" w:hAnsi="Times New Roman" w:eastAsia="Calibri" w:cs="Times New Roman"/>
                <w:b/>
                <w:color w:val="000000" w:themeColor="text1"/>
                <w:sz w:val="18"/>
                <w:szCs w:val="18"/>
                <w:lang w:eastAsia="ru-RU"/>
                <w14:textFill>
                  <w14:solidFill>
                    <w14:schemeClr w14:val="tx1"/>
                  </w14:solidFill>
                </w14:textFill>
              </w:rPr>
            </w:pPr>
            <w:r>
              <w:rPr>
                <w:rFonts w:ascii="Times New Roman" w:hAnsi="Times New Roman" w:eastAsia="Calibri" w:cs="Times New Roman"/>
                <w:b/>
                <w:color w:val="000000" w:themeColor="text1"/>
                <w:sz w:val="18"/>
                <w:szCs w:val="18"/>
                <w:lang w:eastAsia="ru-RU"/>
                <w14:textFill>
                  <w14:solidFill>
                    <w14:schemeClr w14:val="tx1"/>
                  </w14:solidFill>
                </w14:textFill>
              </w:rPr>
              <w:t>Владеть</w:t>
            </w:r>
          </w:p>
        </w:tc>
        <w:tc>
          <w:tcPr>
            <w:tcW w:w="2350"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786DE1B">
            <w:pPr>
              <w:spacing w:after="0" w:line="240" w:lineRule="auto"/>
              <w:ind w:left="11" w:hanging="11"/>
              <w:jc w:val="both"/>
              <w:rPr>
                <w:rFonts w:ascii="Times New Roman" w:hAnsi="Times New Roman" w:eastAsia="Calibri" w:cs="Times New Roman"/>
                <w:color w:val="000000" w:themeColor="text1"/>
                <w:sz w:val="18"/>
                <w:szCs w:val="18"/>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правилами и формами деловой и коммерческой переписки, делового общения через документацию</w:t>
            </w:r>
          </w:p>
        </w:tc>
      </w:tr>
    </w:tbl>
    <w:p w14:paraId="25491489">
      <w:pPr>
        <w:tabs>
          <w:tab w:val="left" w:pos="1808"/>
        </w:tabs>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143DA7A6">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1C5539FD">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универсальных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5E0F7760">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0C9E589C">
      <w:pPr>
        <w:spacing w:after="0" w:line="360" w:lineRule="auto"/>
        <w:ind w:firstLine="708"/>
        <w:jc w:val="both"/>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14:textFill>
            <w14:solidFill>
              <w14:schemeClr w14:val="tx1"/>
            </w14:solidFill>
          </w14:textFill>
        </w:rPr>
        <w:t>РАСПРЕДЕЛЕНИЕ ЧАСОВ ДИСЦИПЛИНЫ ПО ФОРМАМ И ВИДАМ РАБОТ</w:t>
      </w:r>
    </w:p>
    <w:p w14:paraId="31BA06E7">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Базовые разделы дисциплины и виды учебной работы, рекомендуемые для изучения студентам очной формы обучения</w:t>
      </w:r>
    </w:p>
    <w:p w14:paraId="48A7A887">
      <w:pPr>
        <w:spacing w:after="0" w:line="240" w:lineRule="auto"/>
        <w:jc w:val="right"/>
        <w:rPr>
          <w:rFonts w:ascii="Times New Roman" w:hAnsi="Times New Roman" w:eastAsia="Times New Roman" w:cs="Times New Roman"/>
          <w:color w:val="000000" w:themeColor="text1"/>
          <w:sz w:val="28"/>
          <w:szCs w:val="28"/>
          <w:lang w:eastAsia="ru-RU"/>
          <w14:textFill>
            <w14:solidFill>
              <w14:schemeClr w14:val="tx1"/>
            </w14:solidFill>
          </w14:textFill>
        </w:rPr>
      </w:pPr>
    </w:p>
    <w:tbl>
      <w:tblPr>
        <w:tblStyle w:val="6"/>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
        <w:gridCol w:w="3324"/>
        <w:gridCol w:w="709"/>
        <w:gridCol w:w="567"/>
        <w:gridCol w:w="567"/>
        <w:gridCol w:w="709"/>
        <w:gridCol w:w="2834"/>
      </w:tblGrid>
      <w:tr w14:paraId="319F1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470" w:type="dxa"/>
            <w:vMerge w:val="restart"/>
            <w:vAlign w:val="center"/>
          </w:tcPr>
          <w:p w14:paraId="62F9305D">
            <w:pPr>
              <w:widowControl w:val="0"/>
              <w:spacing w:after="0" w:line="276"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p>
          <w:p w14:paraId="0CC13A27">
            <w:pPr>
              <w:widowControl w:val="0"/>
              <w:spacing w:after="0" w:line="276"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p>
          <w:p w14:paraId="6BE09FE4">
            <w:pPr>
              <w:widowControl w:val="0"/>
              <w:spacing w:after="0" w:line="276"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w:t>
            </w:r>
          </w:p>
          <w:p w14:paraId="2362D0BC">
            <w:pPr>
              <w:widowControl w:val="0"/>
              <w:spacing w:after="0" w:line="276"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п/п</w:t>
            </w:r>
          </w:p>
        </w:tc>
        <w:tc>
          <w:tcPr>
            <w:tcW w:w="3324" w:type="dxa"/>
            <w:vMerge w:val="restart"/>
            <w:shd w:val="clear" w:color="auto" w:fill="auto"/>
            <w:tcMar>
              <w:top w:w="28" w:type="dxa"/>
              <w:left w:w="17" w:type="dxa"/>
              <w:right w:w="17" w:type="dxa"/>
            </w:tcMar>
            <w:vAlign w:val="center"/>
          </w:tcPr>
          <w:p w14:paraId="20EE8D26">
            <w:pPr>
              <w:widowControl w:val="0"/>
              <w:spacing w:after="0" w:line="276"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p>
          <w:p w14:paraId="7AA99DE7">
            <w:pPr>
              <w:widowControl w:val="0"/>
              <w:spacing w:after="0" w:line="276"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Раздел</w:t>
            </w:r>
          </w:p>
          <w:p w14:paraId="581BA279">
            <w:pPr>
              <w:widowControl w:val="0"/>
              <w:spacing w:after="0" w:line="276"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Дисциплины</w:t>
            </w:r>
          </w:p>
        </w:tc>
        <w:tc>
          <w:tcPr>
            <w:tcW w:w="2552" w:type="dxa"/>
            <w:gridSpan w:val="4"/>
            <w:vAlign w:val="center"/>
          </w:tcPr>
          <w:p w14:paraId="3734EA07">
            <w:pPr>
              <w:widowControl w:val="0"/>
              <w:spacing w:after="0" w:line="276"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Виды учебной работы, включая самостоятельную работу обучающихся и трудоемкость (в 1 з. ед. 36 часах)</w:t>
            </w:r>
          </w:p>
          <w:p w14:paraId="0402E1DE">
            <w:pPr>
              <w:widowControl w:val="0"/>
              <w:spacing w:after="0" w:line="276" w:lineRule="auto"/>
              <w:jc w:val="center"/>
              <w:rPr>
                <w:rFonts w:ascii="Times New Roman" w:hAnsi="Times New Roman" w:eastAsia="Times New Roman" w:cs="Times New Roman"/>
                <w:color w:val="000000" w:themeColor="text1"/>
                <w:sz w:val="20"/>
                <w:szCs w:val="20"/>
                <w:u w:val="single"/>
                <w:lang w:eastAsia="ru-RU"/>
                <w14:textFill>
                  <w14:solidFill>
                    <w14:schemeClr w14:val="tx1"/>
                  </w14:solidFill>
                </w14:textFill>
              </w:rPr>
            </w:pPr>
          </w:p>
        </w:tc>
        <w:tc>
          <w:tcPr>
            <w:tcW w:w="2834" w:type="dxa"/>
            <w:vMerge w:val="restart"/>
            <w:vAlign w:val="center"/>
          </w:tcPr>
          <w:p w14:paraId="7D9FB485">
            <w:pPr>
              <w:widowControl w:val="0"/>
              <w:spacing w:after="0" w:line="276" w:lineRule="auto"/>
              <w:jc w:val="center"/>
              <w:rPr>
                <w:rFonts w:ascii="Times New Roman" w:hAnsi="Times New Roman" w:eastAsia="Times New Roman" w:cs="Times New Roman"/>
                <w:b/>
                <w:color w:val="000000" w:themeColor="text1"/>
                <w:sz w:val="18"/>
                <w:szCs w:val="18"/>
                <w:lang w:eastAsia="ru-RU"/>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Формы текущего контроля успеваемости</w:t>
            </w:r>
          </w:p>
          <w:p w14:paraId="72DD5F54">
            <w:pPr>
              <w:widowControl w:val="0"/>
              <w:spacing w:after="0" w:line="276" w:lineRule="auto"/>
              <w:jc w:val="center"/>
              <w:rPr>
                <w:rFonts w:ascii="Times New Roman" w:hAnsi="Times New Roman" w:eastAsia="Times New Roman" w:cs="Times New Roman"/>
                <w:i/>
                <w:color w:val="000000" w:themeColor="text1"/>
                <w:sz w:val="18"/>
                <w:szCs w:val="18"/>
                <w:lang w:eastAsia="ru-RU"/>
                <w14:textFill>
                  <w14:solidFill>
                    <w14:schemeClr w14:val="tx1"/>
                  </w14:solidFill>
                </w14:textFill>
              </w:rPr>
            </w:pPr>
          </w:p>
        </w:tc>
      </w:tr>
      <w:tr w14:paraId="2940A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Merge w:val="continue"/>
            <w:vAlign w:val="center"/>
          </w:tcPr>
          <w:p w14:paraId="3ED0036B">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3324" w:type="dxa"/>
            <w:vMerge w:val="continue"/>
            <w:shd w:val="clear" w:color="auto" w:fill="auto"/>
            <w:vAlign w:val="center"/>
          </w:tcPr>
          <w:p w14:paraId="4D200686">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709" w:type="dxa"/>
            <w:vAlign w:val="center"/>
          </w:tcPr>
          <w:p w14:paraId="60A716AC">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всего</w:t>
            </w:r>
          </w:p>
        </w:tc>
        <w:tc>
          <w:tcPr>
            <w:tcW w:w="567" w:type="dxa"/>
            <w:vAlign w:val="center"/>
          </w:tcPr>
          <w:p w14:paraId="051DB614">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л/з</w:t>
            </w:r>
          </w:p>
        </w:tc>
        <w:tc>
          <w:tcPr>
            <w:tcW w:w="567" w:type="dxa"/>
            <w:vAlign w:val="center"/>
          </w:tcPr>
          <w:p w14:paraId="5FDEDED4">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п/з</w:t>
            </w:r>
          </w:p>
        </w:tc>
        <w:tc>
          <w:tcPr>
            <w:tcW w:w="709" w:type="dxa"/>
            <w:vAlign w:val="center"/>
          </w:tcPr>
          <w:p w14:paraId="04174263">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с/р</w:t>
            </w:r>
          </w:p>
        </w:tc>
        <w:tc>
          <w:tcPr>
            <w:tcW w:w="2834" w:type="dxa"/>
            <w:vMerge w:val="continue"/>
            <w:vAlign w:val="center"/>
          </w:tcPr>
          <w:p w14:paraId="0B5A7B80">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r>
      <w:tr w14:paraId="4CD72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017C0CE2">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3324" w:type="dxa"/>
            <w:shd w:val="clear" w:color="auto" w:fill="auto"/>
          </w:tcPr>
          <w:p w14:paraId="0F06E8EF">
            <w:pPr>
              <w:spacing w:after="0" w:line="240" w:lineRule="auto"/>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CYR" w:hAnsi="Times New Roman CYR" w:cs="Times New Roman CYR"/>
                <w:color w:val="000000" w:themeColor="text1"/>
                <w:sz w:val="24"/>
                <w:szCs w:val="24"/>
                <w14:textFill>
                  <w14:solidFill>
                    <w14:schemeClr w14:val="tx1"/>
                  </w14:solidFill>
                </w14:textFill>
              </w:rPr>
              <w:t>Цели и задачи документирования управленческой деятельности.</w:t>
            </w:r>
          </w:p>
        </w:tc>
        <w:tc>
          <w:tcPr>
            <w:tcW w:w="709" w:type="dxa"/>
            <w:vAlign w:val="center"/>
          </w:tcPr>
          <w:p w14:paraId="1722E076">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10</w:t>
            </w:r>
          </w:p>
        </w:tc>
        <w:tc>
          <w:tcPr>
            <w:tcW w:w="567" w:type="dxa"/>
            <w:vAlign w:val="center"/>
          </w:tcPr>
          <w:p w14:paraId="3009C05C">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567" w:type="dxa"/>
            <w:vAlign w:val="center"/>
          </w:tcPr>
          <w:p w14:paraId="01254F12">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709" w:type="dxa"/>
            <w:vAlign w:val="center"/>
          </w:tcPr>
          <w:p w14:paraId="0F5725DE">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7</w:t>
            </w:r>
          </w:p>
        </w:tc>
        <w:tc>
          <w:tcPr>
            <w:tcW w:w="2834" w:type="dxa"/>
            <w:vAlign w:val="center"/>
          </w:tcPr>
          <w:p w14:paraId="1D5479F3">
            <w:pPr>
              <w:suppressAutoHyphens/>
              <w:snapToGrid w:val="0"/>
              <w:spacing w:after="0" w:line="276"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эссе, тест, реферат, доклад, контрольная работа</w:t>
            </w:r>
          </w:p>
        </w:tc>
      </w:tr>
      <w:tr w14:paraId="67618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65D3F293">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3324" w:type="dxa"/>
            <w:shd w:val="clear" w:color="auto" w:fill="auto"/>
          </w:tcPr>
          <w:p w14:paraId="0F0DCCF8">
            <w:pPr>
              <w:spacing w:after="0" w:line="240" w:lineRule="auto"/>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CYR" w:hAnsi="Times New Roman CYR" w:cs="Times New Roman CYR"/>
                <w:color w:val="000000" w:themeColor="text1"/>
                <w:sz w:val="24"/>
                <w:szCs w:val="24"/>
                <w14:textFill>
                  <w14:solidFill>
                    <w14:schemeClr w14:val="tx1"/>
                  </w14:solidFill>
                </w14:textFill>
              </w:rPr>
              <w:t>История делопроизводства в России.</w:t>
            </w:r>
          </w:p>
        </w:tc>
        <w:tc>
          <w:tcPr>
            <w:tcW w:w="709" w:type="dxa"/>
            <w:vAlign w:val="center"/>
          </w:tcPr>
          <w:p w14:paraId="1F7CF839">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10</w:t>
            </w:r>
          </w:p>
        </w:tc>
        <w:tc>
          <w:tcPr>
            <w:tcW w:w="567" w:type="dxa"/>
            <w:vAlign w:val="center"/>
          </w:tcPr>
          <w:p w14:paraId="184B6A0B">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567" w:type="dxa"/>
            <w:vAlign w:val="center"/>
          </w:tcPr>
          <w:p w14:paraId="202FD87A">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709" w:type="dxa"/>
            <w:vAlign w:val="center"/>
          </w:tcPr>
          <w:p w14:paraId="669087CD">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8</w:t>
            </w:r>
          </w:p>
        </w:tc>
        <w:tc>
          <w:tcPr>
            <w:tcW w:w="2834" w:type="dxa"/>
            <w:vAlign w:val="center"/>
          </w:tcPr>
          <w:p w14:paraId="51B6A840">
            <w:pPr>
              <w:suppressAutoHyphens/>
              <w:snapToGrid w:val="0"/>
              <w:spacing w:after="0" w:line="276"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устный опрос, реферат, эссе, тест, контрольная работа</w:t>
            </w:r>
          </w:p>
        </w:tc>
      </w:tr>
      <w:tr w14:paraId="671E9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22458AFA">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3.</w:t>
            </w:r>
          </w:p>
        </w:tc>
        <w:tc>
          <w:tcPr>
            <w:tcW w:w="3324" w:type="dxa"/>
            <w:shd w:val="clear" w:color="auto" w:fill="auto"/>
          </w:tcPr>
          <w:p w14:paraId="60F15609">
            <w:pPr>
              <w:spacing w:after="0" w:line="240" w:lineRule="auto"/>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CYR" w:hAnsi="Times New Roman CYR" w:cs="Times New Roman CYR"/>
                <w:color w:val="000000" w:themeColor="text1"/>
                <w:sz w:val="24"/>
                <w:szCs w:val="24"/>
                <w14:textFill>
                  <w14:solidFill>
                    <w14:schemeClr w14:val="tx1"/>
                  </w14:solidFill>
                </w14:textFill>
              </w:rPr>
              <w:t>Современное делопроизводство. Понятие документированной информации.</w:t>
            </w:r>
          </w:p>
        </w:tc>
        <w:tc>
          <w:tcPr>
            <w:tcW w:w="709" w:type="dxa"/>
            <w:vAlign w:val="center"/>
          </w:tcPr>
          <w:p w14:paraId="257E8079">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11</w:t>
            </w:r>
          </w:p>
        </w:tc>
        <w:tc>
          <w:tcPr>
            <w:tcW w:w="567" w:type="dxa"/>
            <w:vAlign w:val="center"/>
          </w:tcPr>
          <w:p w14:paraId="01135656">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567" w:type="dxa"/>
            <w:vAlign w:val="center"/>
          </w:tcPr>
          <w:p w14:paraId="5DE3D371">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709" w:type="dxa"/>
            <w:vAlign w:val="center"/>
          </w:tcPr>
          <w:p w14:paraId="08338AB8">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8</w:t>
            </w:r>
          </w:p>
        </w:tc>
        <w:tc>
          <w:tcPr>
            <w:tcW w:w="2834" w:type="dxa"/>
            <w:vAlign w:val="center"/>
          </w:tcPr>
          <w:p w14:paraId="3C5D6CAA">
            <w:pPr>
              <w:suppressAutoHyphens/>
              <w:snapToGrid w:val="0"/>
              <w:spacing w:after="0" w:line="276"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реферат, эссе, тест контрольная работа</w:t>
            </w:r>
          </w:p>
        </w:tc>
      </w:tr>
      <w:tr w14:paraId="53327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739B549F">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4.</w:t>
            </w:r>
          </w:p>
        </w:tc>
        <w:tc>
          <w:tcPr>
            <w:tcW w:w="3324" w:type="dxa"/>
            <w:shd w:val="clear" w:color="auto" w:fill="auto"/>
          </w:tcPr>
          <w:p w14:paraId="290A5605">
            <w:pPr>
              <w:spacing w:after="0" w:line="240" w:lineRule="auto"/>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CYR" w:hAnsi="Times New Roman CYR" w:cs="Times New Roman CYR"/>
                <w:color w:val="000000" w:themeColor="text1"/>
                <w:sz w:val="24"/>
                <w:szCs w:val="24"/>
                <w14:textFill>
                  <w14:solidFill>
                    <w14:schemeClr w14:val="tx1"/>
                  </w14:solidFill>
                </w14:textFill>
              </w:rPr>
              <w:t>Нормативно-методическая база документационного обеспечения управления</w:t>
            </w:r>
          </w:p>
        </w:tc>
        <w:tc>
          <w:tcPr>
            <w:tcW w:w="709" w:type="dxa"/>
            <w:vAlign w:val="center"/>
          </w:tcPr>
          <w:p w14:paraId="0C92B3D8">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11</w:t>
            </w:r>
          </w:p>
        </w:tc>
        <w:tc>
          <w:tcPr>
            <w:tcW w:w="567" w:type="dxa"/>
            <w:vAlign w:val="center"/>
          </w:tcPr>
          <w:p w14:paraId="730A1785">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567" w:type="dxa"/>
            <w:vAlign w:val="center"/>
          </w:tcPr>
          <w:p w14:paraId="6535300B">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709" w:type="dxa"/>
            <w:vAlign w:val="center"/>
          </w:tcPr>
          <w:p w14:paraId="4480F109">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8</w:t>
            </w:r>
          </w:p>
        </w:tc>
        <w:tc>
          <w:tcPr>
            <w:tcW w:w="2834" w:type="dxa"/>
            <w:vAlign w:val="center"/>
          </w:tcPr>
          <w:p w14:paraId="21ABB459">
            <w:pPr>
              <w:suppressAutoHyphens/>
              <w:snapToGrid w:val="0"/>
              <w:spacing w:after="0" w:line="276"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устный опрос, реферат, эссе , тест контрольная работа</w:t>
            </w:r>
          </w:p>
        </w:tc>
      </w:tr>
      <w:tr w14:paraId="28250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2C01C048">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5.</w:t>
            </w:r>
          </w:p>
        </w:tc>
        <w:tc>
          <w:tcPr>
            <w:tcW w:w="3324" w:type="dxa"/>
            <w:shd w:val="clear" w:color="auto" w:fill="auto"/>
          </w:tcPr>
          <w:p w14:paraId="5A3A6797">
            <w:pPr>
              <w:spacing w:after="0" w:line="240" w:lineRule="auto"/>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CYR" w:hAnsi="Times New Roman CYR" w:cs="Times New Roman CYR"/>
                <w:color w:val="000000" w:themeColor="text1"/>
                <w:sz w:val="24"/>
                <w:szCs w:val="24"/>
                <w14:textFill>
                  <w14:solidFill>
                    <w14:schemeClr w14:val="tx1"/>
                  </w14:solidFill>
                </w14:textFill>
              </w:rPr>
              <w:t>Оформление управленческой документации</w:t>
            </w:r>
          </w:p>
        </w:tc>
        <w:tc>
          <w:tcPr>
            <w:tcW w:w="709" w:type="dxa"/>
            <w:vAlign w:val="center"/>
          </w:tcPr>
          <w:p w14:paraId="0DA4F91B">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11</w:t>
            </w:r>
          </w:p>
        </w:tc>
        <w:tc>
          <w:tcPr>
            <w:tcW w:w="567" w:type="dxa"/>
            <w:vAlign w:val="center"/>
          </w:tcPr>
          <w:p w14:paraId="0CF52DD8">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567" w:type="dxa"/>
            <w:vAlign w:val="center"/>
          </w:tcPr>
          <w:p w14:paraId="34EC7150">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709" w:type="dxa"/>
            <w:vAlign w:val="center"/>
          </w:tcPr>
          <w:p w14:paraId="6DC3EC97">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8</w:t>
            </w:r>
          </w:p>
        </w:tc>
        <w:tc>
          <w:tcPr>
            <w:tcW w:w="2834" w:type="dxa"/>
            <w:vAlign w:val="center"/>
          </w:tcPr>
          <w:p w14:paraId="10585797">
            <w:pPr>
              <w:suppressAutoHyphens/>
              <w:snapToGrid w:val="0"/>
              <w:spacing w:after="0" w:line="276"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контрольная работа реферат, эссе , тест</w:t>
            </w:r>
          </w:p>
        </w:tc>
      </w:tr>
      <w:tr w14:paraId="2F490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397629E4">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6.</w:t>
            </w:r>
          </w:p>
        </w:tc>
        <w:tc>
          <w:tcPr>
            <w:tcW w:w="3324" w:type="dxa"/>
            <w:shd w:val="clear" w:color="auto" w:fill="auto"/>
          </w:tcPr>
          <w:p w14:paraId="45DA8220">
            <w:pPr>
              <w:spacing w:after="0" w:line="240" w:lineRule="auto"/>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CYR" w:hAnsi="Times New Roman CYR" w:cs="Times New Roman CYR"/>
                <w:color w:val="000000" w:themeColor="text1"/>
                <w:sz w:val="24"/>
                <w:szCs w:val="24"/>
                <w14:textFill>
                  <w14:solidFill>
                    <w14:schemeClr w14:val="tx1"/>
                  </w14:solidFill>
                </w14:textFill>
              </w:rPr>
              <w:t>Служба ДОУ.</w:t>
            </w:r>
          </w:p>
          <w:p w14:paraId="0531EA7F">
            <w:pPr>
              <w:spacing w:after="0" w:line="240" w:lineRule="auto"/>
              <w:jc w:val="both"/>
              <w:rPr>
                <w:rFonts w:ascii="Times New Roman CYR" w:hAnsi="Times New Roman CYR" w:cs="Times New Roman CYR"/>
                <w:color w:val="000000" w:themeColor="text1"/>
                <w:sz w:val="24"/>
                <w:szCs w:val="24"/>
                <w14:textFill>
                  <w14:solidFill>
                    <w14:schemeClr w14:val="tx1"/>
                  </w14:solidFill>
                </w14:textFill>
              </w:rPr>
            </w:pPr>
          </w:p>
        </w:tc>
        <w:tc>
          <w:tcPr>
            <w:tcW w:w="709" w:type="dxa"/>
            <w:vAlign w:val="center"/>
          </w:tcPr>
          <w:p w14:paraId="66FDB55E">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9</w:t>
            </w:r>
          </w:p>
        </w:tc>
        <w:tc>
          <w:tcPr>
            <w:tcW w:w="567" w:type="dxa"/>
            <w:vAlign w:val="center"/>
          </w:tcPr>
          <w:p w14:paraId="2E23CFEF">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567" w:type="dxa"/>
            <w:vAlign w:val="center"/>
          </w:tcPr>
          <w:p w14:paraId="2EECD62C">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709" w:type="dxa"/>
            <w:vAlign w:val="center"/>
          </w:tcPr>
          <w:p w14:paraId="4EE1215D">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7</w:t>
            </w:r>
          </w:p>
        </w:tc>
        <w:tc>
          <w:tcPr>
            <w:tcW w:w="2834" w:type="dxa"/>
            <w:vAlign w:val="center"/>
          </w:tcPr>
          <w:p w14:paraId="2DC9BC49">
            <w:pPr>
              <w:suppressAutoHyphens/>
              <w:snapToGrid w:val="0"/>
              <w:spacing w:after="0" w:line="276"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устный опрос, реферат, эссе , тест контрольная работа</w:t>
            </w:r>
          </w:p>
        </w:tc>
      </w:tr>
      <w:tr w14:paraId="2C9B0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23FCD6F0">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7.</w:t>
            </w:r>
          </w:p>
        </w:tc>
        <w:tc>
          <w:tcPr>
            <w:tcW w:w="3324" w:type="dxa"/>
            <w:shd w:val="clear" w:color="auto" w:fill="auto"/>
          </w:tcPr>
          <w:p w14:paraId="35CE7B65">
            <w:pPr>
              <w:spacing w:after="0" w:line="240" w:lineRule="auto"/>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CYR" w:hAnsi="Times New Roman CYR" w:cs="Times New Roman CYR"/>
                <w:color w:val="000000" w:themeColor="text1"/>
                <w:sz w:val="24"/>
                <w:szCs w:val="24"/>
                <w14:textFill>
                  <w14:solidFill>
                    <w14:schemeClr w14:val="tx1"/>
                  </w14:solidFill>
                </w14:textFill>
              </w:rPr>
              <w:t>Документооборот организации.</w:t>
            </w:r>
          </w:p>
        </w:tc>
        <w:tc>
          <w:tcPr>
            <w:tcW w:w="709" w:type="dxa"/>
            <w:vAlign w:val="center"/>
          </w:tcPr>
          <w:p w14:paraId="4D60B319">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10</w:t>
            </w:r>
          </w:p>
        </w:tc>
        <w:tc>
          <w:tcPr>
            <w:tcW w:w="567" w:type="dxa"/>
            <w:vAlign w:val="center"/>
          </w:tcPr>
          <w:p w14:paraId="11C3A505">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567" w:type="dxa"/>
            <w:vAlign w:val="center"/>
          </w:tcPr>
          <w:p w14:paraId="199E699D">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709" w:type="dxa"/>
            <w:vAlign w:val="center"/>
          </w:tcPr>
          <w:p w14:paraId="6D4679BC">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8</w:t>
            </w:r>
          </w:p>
        </w:tc>
        <w:tc>
          <w:tcPr>
            <w:tcW w:w="2834" w:type="dxa"/>
            <w:vAlign w:val="center"/>
          </w:tcPr>
          <w:p w14:paraId="43B908FF">
            <w:pPr>
              <w:suppressAutoHyphens/>
              <w:snapToGrid w:val="0"/>
              <w:spacing w:after="0" w:line="276"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эссе, тест, реферат, доклад, контрольная работа</w:t>
            </w:r>
          </w:p>
        </w:tc>
      </w:tr>
      <w:tr w14:paraId="36760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536E5CA0">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8.</w:t>
            </w:r>
          </w:p>
        </w:tc>
        <w:tc>
          <w:tcPr>
            <w:tcW w:w="3324" w:type="dxa"/>
            <w:shd w:val="clear" w:color="auto" w:fill="auto"/>
          </w:tcPr>
          <w:p w14:paraId="4BE44941">
            <w:pPr>
              <w:spacing w:after="0" w:line="240" w:lineRule="auto"/>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CYR" w:hAnsi="Times New Roman CYR" w:cs="Times New Roman CYR"/>
                <w:color w:val="000000" w:themeColor="text1"/>
                <w:sz w:val="24"/>
                <w:szCs w:val="24"/>
                <w14:textFill>
                  <w14:solidFill>
                    <w14:schemeClr w14:val="tx1"/>
                  </w14:solidFill>
                </w14:textFill>
              </w:rPr>
              <w:t>Цифровая трансформация документооборота.</w:t>
            </w:r>
          </w:p>
        </w:tc>
        <w:tc>
          <w:tcPr>
            <w:tcW w:w="709" w:type="dxa"/>
            <w:vAlign w:val="center"/>
          </w:tcPr>
          <w:p w14:paraId="0FDB285F">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10</w:t>
            </w:r>
          </w:p>
        </w:tc>
        <w:tc>
          <w:tcPr>
            <w:tcW w:w="567" w:type="dxa"/>
            <w:vAlign w:val="center"/>
          </w:tcPr>
          <w:p w14:paraId="65A86B3F">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567" w:type="dxa"/>
            <w:vAlign w:val="center"/>
          </w:tcPr>
          <w:p w14:paraId="09274C92">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709" w:type="dxa"/>
            <w:vAlign w:val="center"/>
          </w:tcPr>
          <w:p w14:paraId="43B13A1B">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8</w:t>
            </w:r>
          </w:p>
        </w:tc>
        <w:tc>
          <w:tcPr>
            <w:tcW w:w="2834" w:type="dxa"/>
            <w:vAlign w:val="center"/>
          </w:tcPr>
          <w:p w14:paraId="010EF913">
            <w:pPr>
              <w:suppressAutoHyphens/>
              <w:snapToGrid w:val="0"/>
              <w:spacing w:after="0" w:line="276"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реферат, эссе, тест контрольная работа</w:t>
            </w:r>
          </w:p>
        </w:tc>
      </w:tr>
      <w:tr w14:paraId="3C44E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6E2580B7">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9.</w:t>
            </w:r>
          </w:p>
        </w:tc>
        <w:tc>
          <w:tcPr>
            <w:tcW w:w="3324" w:type="dxa"/>
            <w:shd w:val="clear" w:color="auto" w:fill="auto"/>
          </w:tcPr>
          <w:p w14:paraId="2FC7D754">
            <w:pPr>
              <w:spacing w:after="0" w:line="240" w:lineRule="auto"/>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Организация работы с документами</w:t>
            </w:r>
            <w:r>
              <w:rPr>
                <w:rFonts w:ascii="Times New Roman CYR" w:hAnsi="Times New Roman CYR" w:cs="Times New Roman CYR"/>
                <w:color w:val="000000" w:themeColor="text1"/>
                <w:sz w:val="24"/>
                <w:szCs w:val="24"/>
                <w14:textFill>
                  <w14:solidFill>
                    <w14:schemeClr w14:val="tx1"/>
                  </w14:solidFill>
                </w14:textFill>
              </w:rPr>
              <w:t>. Систематизация и хранение документов</w:t>
            </w:r>
          </w:p>
        </w:tc>
        <w:tc>
          <w:tcPr>
            <w:tcW w:w="709" w:type="dxa"/>
            <w:vAlign w:val="center"/>
          </w:tcPr>
          <w:p w14:paraId="209C8C42">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11</w:t>
            </w:r>
          </w:p>
        </w:tc>
        <w:tc>
          <w:tcPr>
            <w:tcW w:w="567" w:type="dxa"/>
            <w:vAlign w:val="center"/>
          </w:tcPr>
          <w:p w14:paraId="30BD722E">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567" w:type="dxa"/>
            <w:vAlign w:val="center"/>
          </w:tcPr>
          <w:p w14:paraId="6ED21D02">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709" w:type="dxa"/>
            <w:vAlign w:val="center"/>
          </w:tcPr>
          <w:p w14:paraId="0DAFCED0">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8</w:t>
            </w:r>
          </w:p>
        </w:tc>
        <w:tc>
          <w:tcPr>
            <w:tcW w:w="2834" w:type="dxa"/>
            <w:vAlign w:val="center"/>
          </w:tcPr>
          <w:p w14:paraId="2C9DC96C">
            <w:pPr>
              <w:suppressAutoHyphens/>
              <w:snapToGrid w:val="0"/>
              <w:spacing w:after="0" w:line="276"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устный опрос, реферат, эссе, тест, контрольная работа</w:t>
            </w:r>
          </w:p>
        </w:tc>
      </w:tr>
      <w:tr w14:paraId="065F7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30175530">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10.</w:t>
            </w:r>
          </w:p>
        </w:tc>
        <w:tc>
          <w:tcPr>
            <w:tcW w:w="3324" w:type="dxa"/>
            <w:shd w:val="clear" w:color="auto" w:fill="auto"/>
          </w:tcPr>
          <w:p w14:paraId="0A2BDF51">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Составление документов. Особенности языка и стиля служебных документов. </w:t>
            </w:r>
            <w:r>
              <w:rPr>
                <w:rFonts w:ascii="Times New Roman CYR" w:hAnsi="Times New Roman CYR" w:cs="Times New Roman CYR"/>
                <w:color w:val="000000" w:themeColor="text1"/>
                <w:sz w:val="24"/>
                <w:szCs w:val="24"/>
                <w14:textFill>
                  <w14:solidFill>
                    <w14:schemeClr w14:val="tx1"/>
                  </w14:solidFill>
                </w14:textFill>
              </w:rPr>
              <w:t>Деловые письма</w:t>
            </w:r>
          </w:p>
        </w:tc>
        <w:tc>
          <w:tcPr>
            <w:tcW w:w="709" w:type="dxa"/>
            <w:vAlign w:val="center"/>
          </w:tcPr>
          <w:p w14:paraId="5022E7D6">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11</w:t>
            </w:r>
          </w:p>
        </w:tc>
        <w:tc>
          <w:tcPr>
            <w:tcW w:w="567" w:type="dxa"/>
            <w:vAlign w:val="center"/>
          </w:tcPr>
          <w:p w14:paraId="6624EC88">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567" w:type="dxa"/>
            <w:vAlign w:val="center"/>
          </w:tcPr>
          <w:p w14:paraId="31931DE9">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709" w:type="dxa"/>
            <w:vAlign w:val="center"/>
          </w:tcPr>
          <w:p w14:paraId="73EF3AD3">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8</w:t>
            </w:r>
          </w:p>
        </w:tc>
        <w:tc>
          <w:tcPr>
            <w:tcW w:w="2834" w:type="dxa"/>
            <w:vAlign w:val="center"/>
          </w:tcPr>
          <w:p w14:paraId="3BB09FEC">
            <w:pPr>
              <w:suppressAutoHyphens/>
              <w:snapToGrid w:val="0"/>
              <w:spacing w:after="0" w:line="276"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эссе, тест, реферат,  контрольная работа, доклад</w:t>
            </w:r>
          </w:p>
          <w:p w14:paraId="01F3F08A">
            <w:pPr>
              <w:suppressAutoHyphens/>
              <w:snapToGrid w:val="0"/>
              <w:spacing w:after="0" w:line="276"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дискуссия</w:t>
            </w:r>
          </w:p>
        </w:tc>
      </w:tr>
      <w:tr w14:paraId="0A155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51D4C875">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11.</w:t>
            </w:r>
          </w:p>
        </w:tc>
        <w:tc>
          <w:tcPr>
            <w:tcW w:w="3324" w:type="dxa"/>
            <w:shd w:val="clear" w:color="auto" w:fill="auto"/>
          </w:tcPr>
          <w:p w14:paraId="6B1B186D">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Особенности подготовки и оформления отдельных видов документов.</w:t>
            </w:r>
          </w:p>
        </w:tc>
        <w:tc>
          <w:tcPr>
            <w:tcW w:w="709" w:type="dxa"/>
            <w:vAlign w:val="center"/>
          </w:tcPr>
          <w:p w14:paraId="09850B55">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11</w:t>
            </w:r>
          </w:p>
        </w:tc>
        <w:tc>
          <w:tcPr>
            <w:tcW w:w="567" w:type="dxa"/>
            <w:vAlign w:val="center"/>
          </w:tcPr>
          <w:p w14:paraId="50106790">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567" w:type="dxa"/>
            <w:vAlign w:val="center"/>
          </w:tcPr>
          <w:p w14:paraId="2061D52F">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709" w:type="dxa"/>
            <w:vAlign w:val="center"/>
          </w:tcPr>
          <w:p w14:paraId="643C25B1">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8</w:t>
            </w:r>
          </w:p>
        </w:tc>
        <w:tc>
          <w:tcPr>
            <w:tcW w:w="2834" w:type="dxa"/>
            <w:vAlign w:val="center"/>
          </w:tcPr>
          <w:p w14:paraId="727EEB49">
            <w:pPr>
              <w:suppressAutoHyphens/>
              <w:snapToGrid w:val="0"/>
              <w:spacing w:after="0" w:line="276"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тест, реферат, эссе, контрольная работа</w:t>
            </w:r>
          </w:p>
        </w:tc>
      </w:tr>
      <w:tr w14:paraId="1E0FE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28621358">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12.</w:t>
            </w:r>
          </w:p>
        </w:tc>
        <w:tc>
          <w:tcPr>
            <w:tcW w:w="3324" w:type="dxa"/>
            <w:shd w:val="clear" w:color="auto" w:fill="auto"/>
          </w:tcPr>
          <w:p w14:paraId="558CE50B">
            <w:pPr>
              <w:spacing w:after="0" w:line="240" w:lineRule="auto"/>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CYR" w:hAnsi="Times New Roman CYR" w:cs="Times New Roman CYR"/>
                <w:color w:val="000000" w:themeColor="text1"/>
                <w:sz w:val="24"/>
                <w:szCs w:val="24"/>
                <w14:textFill>
                  <w14:solidFill>
                    <w14:schemeClr w14:val="tx1"/>
                  </w14:solidFill>
                </w14:textFill>
              </w:rPr>
              <w:t>Работа с конфиденциальными документами</w:t>
            </w:r>
          </w:p>
        </w:tc>
        <w:tc>
          <w:tcPr>
            <w:tcW w:w="709" w:type="dxa"/>
            <w:vAlign w:val="center"/>
          </w:tcPr>
          <w:p w14:paraId="193BBB2E">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9</w:t>
            </w:r>
          </w:p>
        </w:tc>
        <w:tc>
          <w:tcPr>
            <w:tcW w:w="567" w:type="dxa"/>
            <w:vAlign w:val="center"/>
          </w:tcPr>
          <w:p w14:paraId="23888192">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567" w:type="dxa"/>
            <w:vAlign w:val="center"/>
          </w:tcPr>
          <w:p w14:paraId="46DF77CF">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709" w:type="dxa"/>
            <w:vAlign w:val="center"/>
          </w:tcPr>
          <w:p w14:paraId="06041BC4">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7</w:t>
            </w:r>
          </w:p>
        </w:tc>
        <w:tc>
          <w:tcPr>
            <w:tcW w:w="2834" w:type="dxa"/>
            <w:vAlign w:val="center"/>
          </w:tcPr>
          <w:p w14:paraId="66A9E054">
            <w:pPr>
              <w:suppressAutoHyphens/>
              <w:snapToGrid w:val="0"/>
              <w:spacing w:after="0" w:line="276"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устный опрос, реферат, эссе, тест, контрольная работа</w:t>
            </w:r>
          </w:p>
        </w:tc>
      </w:tr>
      <w:tr w14:paraId="3EC06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613A2D51">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13.</w:t>
            </w:r>
          </w:p>
        </w:tc>
        <w:tc>
          <w:tcPr>
            <w:tcW w:w="3324" w:type="dxa"/>
            <w:shd w:val="clear" w:color="auto" w:fill="auto"/>
          </w:tcPr>
          <w:p w14:paraId="0FE96FE5">
            <w:pPr>
              <w:spacing w:after="0" w:line="240" w:lineRule="auto"/>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Систематизация и обеспечение сохранности документов. </w:t>
            </w:r>
            <w:r>
              <w:rPr>
                <w:rFonts w:ascii="Times New Roman CYR" w:hAnsi="Times New Roman CYR" w:cs="Times New Roman CYR"/>
                <w:color w:val="000000" w:themeColor="text1"/>
                <w:sz w:val="24"/>
                <w:szCs w:val="24"/>
                <w14:textFill>
                  <w14:solidFill>
                    <w14:schemeClr w14:val="tx1"/>
                  </w14:solidFill>
                </w14:textFill>
              </w:rPr>
              <w:t>Подготовка документов к архивному хранению</w:t>
            </w:r>
          </w:p>
        </w:tc>
        <w:tc>
          <w:tcPr>
            <w:tcW w:w="709" w:type="dxa"/>
            <w:vAlign w:val="center"/>
          </w:tcPr>
          <w:p w14:paraId="09765426">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10</w:t>
            </w:r>
          </w:p>
        </w:tc>
        <w:tc>
          <w:tcPr>
            <w:tcW w:w="567" w:type="dxa"/>
            <w:vAlign w:val="center"/>
          </w:tcPr>
          <w:p w14:paraId="1B86F2E0">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567" w:type="dxa"/>
            <w:vAlign w:val="center"/>
          </w:tcPr>
          <w:p w14:paraId="23203047">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709" w:type="dxa"/>
            <w:vAlign w:val="center"/>
          </w:tcPr>
          <w:p w14:paraId="24E8D069">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8</w:t>
            </w:r>
          </w:p>
        </w:tc>
        <w:tc>
          <w:tcPr>
            <w:tcW w:w="2834" w:type="dxa"/>
            <w:vAlign w:val="center"/>
          </w:tcPr>
          <w:p w14:paraId="129023F7">
            <w:pPr>
              <w:suppressAutoHyphens/>
              <w:snapToGrid w:val="0"/>
              <w:spacing w:after="0" w:line="276"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эссе, тест, реферат, доклад, контрольная работа</w:t>
            </w:r>
          </w:p>
        </w:tc>
      </w:tr>
      <w:tr w14:paraId="59716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183463F3">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14.</w:t>
            </w:r>
          </w:p>
        </w:tc>
        <w:tc>
          <w:tcPr>
            <w:tcW w:w="3324" w:type="dxa"/>
            <w:shd w:val="clear" w:color="auto" w:fill="auto"/>
          </w:tcPr>
          <w:p w14:paraId="2CEB144C">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Система делопроиз</w:t>
            </w:r>
            <w:r>
              <w:rPr>
                <w:rFonts w:ascii="Times New Roman" w:hAnsi="Times New Roman" w:cs="Times New Roman"/>
                <w:color w:val="000000" w:themeColor="text1"/>
                <w:sz w:val="24"/>
                <w:szCs w:val="24"/>
                <w14:textFill>
                  <w14:solidFill>
                    <w14:schemeClr w14:val="tx1"/>
                  </w14:solidFill>
                </w14:textFill>
              </w:rPr>
              <w:softHyphen/>
            </w:r>
            <w:r>
              <w:rPr>
                <w:rFonts w:ascii="Times New Roman" w:hAnsi="Times New Roman" w:cs="Times New Roman"/>
                <w:color w:val="000000" w:themeColor="text1"/>
                <w:sz w:val="24"/>
                <w:szCs w:val="24"/>
                <w14:textFill>
                  <w14:solidFill>
                    <w14:schemeClr w14:val="tx1"/>
                  </w14:solidFill>
                </w14:textFill>
              </w:rPr>
              <w:t>водства государственной службы. Работа с обращениями, заявлениями и жалобами граждан</w:t>
            </w:r>
          </w:p>
        </w:tc>
        <w:tc>
          <w:tcPr>
            <w:tcW w:w="709" w:type="dxa"/>
            <w:vAlign w:val="center"/>
          </w:tcPr>
          <w:p w14:paraId="51766696">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10</w:t>
            </w:r>
          </w:p>
        </w:tc>
        <w:tc>
          <w:tcPr>
            <w:tcW w:w="567" w:type="dxa"/>
            <w:vAlign w:val="center"/>
          </w:tcPr>
          <w:p w14:paraId="464A68D0">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567" w:type="dxa"/>
            <w:vAlign w:val="center"/>
          </w:tcPr>
          <w:p w14:paraId="2FA3CD54">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709" w:type="dxa"/>
            <w:vAlign w:val="center"/>
          </w:tcPr>
          <w:p w14:paraId="3A08DA38">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7</w:t>
            </w:r>
          </w:p>
        </w:tc>
        <w:tc>
          <w:tcPr>
            <w:tcW w:w="2834" w:type="dxa"/>
            <w:vAlign w:val="center"/>
          </w:tcPr>
          <w:p w14:paraId="00A873DC">
            <w:pPr>
              <w:suppressAutoHyphens/>
              <w:spacing w:after="0" w:line="276"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тест, реферат, эссе, контрольная работа</w:t>
            </w:r>
          </w:p>
        </w:tc>
      </w:tr>
      <w:tr w14:paraId="69286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7A0BCDBC">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3324" w:type="dxa"/>
            <w:shd w:val="clear" w:color="auto" w:fill="auto"/>
          </w:tcPr>
          <w:p w14:paraId="31E0A221">
            <w:pPr>
              <w:widowControl w:val="0"/>
              <w:spacing w:after="0" w:line="276" w:lineRule="auto"/>
              <w:rPr>
                <w:rFonts w:ascii="Times New Roman" w:hAnsi="Times New Roman" w:eastAsia="Times New Roman" w:cs="Times New Roman"/>
                <w:b/>
                <w:color w:val="000000" w:themeColor="text1"/>
                <w:sz w:val="20"/>
                <w:szCs w:val="20"/>
                <w:lang w:eastAsia="ru-RU"/>
                <w14:textFill>
                  <w14:solidFill>
                    <w14:schemeClr w14:val="tx1"/>
                  </w14:solidFill>
                </w14:textFill>
              </w:rPr>
            </w:pPr>
          </w:p>
        </w:tc>
        <w:tc>
          <w:tcPr>
            <w:tcW w:w="709" w:type="dxa"/>
            <w:vAlign w:val="center"/>
          </w:tcPr>
          <w:p w14:paraId="11B89725">
            <w:pPr>
              <w:widowControl w:val="0"/>
              <w:spacing w:after="0" w:line="276"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144</w:t>
            </w:r>
          </w:p>
        </w:tc>
        <w:tc>
          <w:tcPr>
            <w:tcW w:w="567" w:type="dxa"/>
            <w:vAlign w:val="center"/>
          </w:tcPr>
          <w:p w14:paraId="718B2108">
            <w:pPr>
              <w:widowControl w:val="0"/>
              <w:spacing w:after="0" w:line="276"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14</w:t>
            </w:r>
          </w:p>
        </w:tc>
        <w:tc>
          <w:tcPr>
            <w:tcW w:w="567" w:type="dxa"/>
            <w:vAlign w:val="center"/>
          </w:tcPr>
          <w:p w14:paraId="017F31C3">
            <w:pPr>
              <w:widowControl w:val="0"/>
              <w:spacing w:after="0" w:line="276"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22</w:t>
            </w:r>
          </w:p>
        </w:tc>
        <w:tc>
          <w:tcPr>
            <w:tcW w:w="709" w:type="dxa"/>
            <w:vAlign w:val="center"/>
          </w:tcPr>
          <w:p w14:paraId="07A4B114">
            <w:pPr>
              <w:widowControl w:val="0"/>
              <w:spacing w:after="0" w:line="276"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108</w:t>
            </w:r>
          </w:p>
        </w:tc>
        <w:tc>
          <w:tcPr>
            <w:tcW w:w="2834" w:type="dxa"/>
            <w:vAlign w:val="center"/>
          </w:tcPr>
          <w:p w14:paraId="5429F853">
            <w:pPr>
              <w:widowControl w:val="0"/>
              <w:spacing w:after="0" w:line="276"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зачет</w:t>
            </w:r>
          </w:p>
        </w:tc>
      </w:tr>
    </w:tbl>
    <w:p w14:paraId="4DDDE810">
      <w:pPr>
        <w:spacing w:after="0" w:line="276"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551C9463">
      <w:pPr>
        <w:spacing w:after="0" w:line="276"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461BCD59">
      <w:pPr>
        <w:spacing w:after="0" w:line="276"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33A1A13B">
      <w:pPr>
        <w:spacing w:after="0" w:line="276"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5AB31C5D">
      <w:pPr>
        <w:spacing w:after="0" w:line="276"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24540403">
      <w:pPr>
        <w:spacing w:after="0" w:line="276"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462AB3F7">
      <w:pPr>
        <w:spacing w:after="0" w:line="276"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6F46F281">
      <w:pPr>
        <w:spacing w:after="0" w:line="276"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44DD9FC9">
      <w:pPr>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Базовые разделы дисциплины и виды учебной работы, рекомендуемые для изучения студентам очно- заочной формы обучения</w:t>
      </w:r>
    </w:p>
    <w:p w14:paraId="0547C8C0">
      <w:pPr>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tbl>
      <w:tblPr>
        <w:tblStyle w:val="6"/>
        <w:tblW w:w="9214"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3260"/>
        <w:gridCol w:w="709"/>
        <w:gridCol w:w="567"/>
        <w:gridCol w:w="567"/>
        <w:gridCol w:w="708"/>
        <w:gridCol w:w="2835"/>
      </w:tblGrid>
      <w:tr w14:paraId="64D11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568" w:type="dxa"/>
            <w:vMerge w:val="restart"/>
          </w:tcPr>
          <w:p w14:paraId="769A479C">
            <w:pPr>
              <w:widowControl w:val="0"/>
              <w:spacing w:after="0" w:line="276"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p>
        </w:tc>
        <w:tc>
          <w:tcPr>
            <w:tcW w:w="3260" w:type="dxa"/>
            <w:vMerge w:val="restart"/>
            <w:shd w:val="clear" w:color="auto" w:fill="auto"/>
            <w:tcMar>
              <w:top w:w="28" w:type="dxa"/>
              <w:left w:w="17" w:type="dxa"/>
              <w:right w:w="17" w:type="dxa"/>
            </w:tcMar>
            <w:vAlign w:val="center"/>
          </w:tcPr>
          <w:p w14:paraId="7D4B9DCD">
            <w:pPr>
              <w:widowControl w:val="0"/>
              <w:spacing w:after="0" w:line="276"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p>
          <w:p w14:paraId="58F1A9C6">
            <w:pPr>
              <w:widowControl w:val="0"/>
              <w:spacing w:after="0" w:line="276"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Раздел</w:t>
            </w:r>
          </w:p>
          <w:p w14:paraId="4A0AE4C6">
            <w:pPr>
              <w:widowControl w:val="0"/>
              <w:spacing w:after="0" w:line="276"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Дисциплины</w:t>
            </w:r>
          </w:p>
        </w:tc>
        <w:tc>
          <w:tcPr>
            <w:tcW w:w="2551" w:type="dxa"/>
            <w:gridSpan w:val="4"/>
            <w:vAlign w:val="center"/>
          </w:tcPr>
          <w:p w14:paraId="1EF76396">
            <w:pPr>
              <w:widowControl w:val="0"/>
              <w:spacing w:after="0" w:line="276"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Виды учебной работы, включая самостоятельную работу обучающихся и трудоемкость (в 1 з. ед. 36 часах)</w:t>
            </w:r>
          </w:p>
          <w:p w14:paraId="13B43B4D">
            <w:pPr>
              <w:widowControl w:val="0"/>
              <w:spacing w:after="0" w:line="276" w:lineRule="auto"/>
              <w:jc w:val="center"/>
              <w:rPr>
                <w:rFonts w:ascii="Times New Roman" w:hAnsi="Times New Roman" w:eastAsia="Times New Roman" w:cs="Times New Roman"/>
                <w:color w:val="000000" w:themeColor="text1"/>
                <w:sz w:val="20"/>
                <w:szCs w:val="20"/>
                <w:u w:val="single"/>
                <w:lang w:eastAsia="ru-RU"/>
                <w14:textFill>
                  <w14:solidFill>
                    <w14:schemeClr w14:val="tx1"/>
                  </w14:solidFill>
                </w14:textFill>
              </w:rPr>
            </w:pPr>
          </w:p>
        </w:tc>
        <w:tc>
          <w:tcPr>
            <w:tcW w:w="2835" w:type="dxa"/>
            <w:vAlign w:val="center"/>
          </w:tcPr>
          <w:p w14:paraId="0453A93B">
            <w:pPr>
              <w:widowControl w:val="0"/>
              <w:spacing w:after="0" w:line="276" w:lineRule="auto"/>
              <w:jc w:val="center"/>
              <w:rPr>
                <w:rFonts w:ascii="Times New Roman" w:hAnsi="Times New Roman" w:eastAsia="Times New Roman" w:cs="Times New Roman"/>
                <w:b/>
                <w:color w:val="000000" w:themeColor="text1"/>
                <w:sz w:val="18"/>
                <w:szCs w:val="18"/>
                <w:lang w:eastAsia="ru-RU"/>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Формы текущего контроля успеваемости</w:t>
            </w:r>
          </w:p>
          <w:p w14:paraId="188FEF03">
            <w:pPr>
              <w:widowControl w:val="0"/>
              <w:spacing w:after="0" w:line="276" w:lineRule="auto"/>
              <w:jc w:val="center"/>
              <w:rPr>
                <w:rFonts w:ascii="Times New Roman" w:hAnsi="Times New Roman" w:eastAsia="Times New Roman" w:cs="Times New Roman"/>
                <w:i/>
                <w:color w:val="000000" w:themeColor="text1"/>
                <w:sz w:val="18"/>
                <w:szCs w:val="18"/>
                <w:lang w:eastAsia="ru-RU"/>
                <w14:textFill>
                  <w14:solidFill>
                    <w14:schemeClr w14:val="tx1"/>
                  </w14:solidFill>
                </w14:textFill>
              </w:rPr>
            </w:pPr>
          </w:p>
        </w:tc>
      </w:tr>
      <w:tr w14:paraId="4DA37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Merge w:val="continue"/>
          </w:tcPr>
          <w:p w14:paraId="5AADF381">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3260" w:type="dxa"/>
            <w:vMerge w:val="continue"/>
            <w:shd w:val="clear" w:color="auto" w:fill="auto"/>
            <w:vAlign w:val="center"/>
          </w:tcPr>
          <w:p w14:paraId="4380F921">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709" w:type="dxa"/>
            <w:vAlign w:val="center"/>
          </w:tcPr>
          <w:p w14:paraId="45E230B8">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всего</w:t>
            </w:r>
          </w:p>
        </w:tc>
        <w:tc>
          <w:tcPr>
            <w:tcW w:w="567" w:type="dxa"/>
            <w:vAlign w:val="center"/>
          </w:tcPr>
          <w:p w14:paraId="1173D27F">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л/з</w:t>
            </w:r>
          </w:p>
        </w:tc>
        <w:tc>
          <w:tcPr>
            <w:tcW w:w="567" w:type="dxa"/>
            <w:vAlign w:val="center"/>
          </w:tcPr>
          <w:p w14:paraId="235F08D6">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п/з</w:t>
            </w:r>
          </w:p>
        </w:tc>
        <w:tc>
          <w:tcPr>
            <w:tcW w:w="708" w:type="dxa"/>
            <w:vAlign w:val="center"/>
          </w:tcPr>
          <w:p w14:paraId="0FE2C426">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с/р</w:t>
            </w:r>
          </w:p>
        </w:tc>
        <w:tc>
          <w:tcPr>
            <w:tcW w:w="2835" w:type="dxa"/>
            <w:vAlign w:val="center"/>
          </w:tcPr>
          <w:p w14:paraId="098BA772">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r>
      <w:tr w14:paraId="36C89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2B78CB9A">
            <w:pPr>
              <w:spacing w:after="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p>
        </w:tc>
        <w:tc>
          <w:tcPr>
            <w:tcW w:w="3260" w:type="dxa"/>
            <w:shd w:val="clear" w:color="auto" w:fill="auto"/>
          </w:tcPr>
          <w:p w14:paraId="134E3BBE">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Цели и задачи документирования управленческой деятельности.</w:t>
            </w:r>
          </w:p>
        </w:tc>
        <w:tc>
          <w:tcPr>
            <w:tcW w:w="709" w:type="dxa"/>
            <w:vAlign w:val="center"/>
          </w:tcPr>
          <w:p w14:paraId="3B56B054">
            <w:pPr>
              <w:widowControl w:val="0"/>
              <w:spacing w:after="0" w:line="276"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10</w:t>
            </w:r>
          </w:p>
        </w:tc>
        <w:tc>
          <w:tcPr>
            <w:tcW w:w="567" w:type="dxa"/>
            <w:vAlign w:val="center"/>
          </w:tcPr>
          <w:p w14:paraId="07B76B39">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0,5</w:t>
            </w:r>
          </w:p>
        </w:tc>
        <w:tc>
          <w:tcPr>
            <w:tcW w:w="567" w:type="dxa"/>
            <w:vAlign w:val="center"/>
          </w:tcPr>
          <w:p w14:paraId="229921FB">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0,5</w:t>
            </w:r>
          </w:p>
        </w:tc>
        <w:tc>
          <w:tcPr>
            <w:tcW w:w="708" w:type="dxa"/>
            <w:vAlign w:val="center"/>
          </w:tcPr>
          <w:p w14:paraId="67B95D78">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9</w:t>
            </w:r>
          </w:p>
        </w:tc>
        <w:tc>
          <w:tcPr>
            <w:tcW w:w="2835" w:type="dxa"/>
            <w:vAlign w:val="center"/>
          </w:tcPr>
          <w:p w14:paraId="4D43A2C7">
            <w:pPr>
              <w:suppressAutoHyphens/>
              <w:snapToGrid w:val="0"/>
              <w:spacing w:after="0" w:line="276"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эссе, тест, реферат, доклад, контрольная работа</w:t>
            </w:r>
          </w:p>
        </w:tc>
      </w:tr>
      <w:tr w14:paraId="1DE22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1141CB03">
            <w:pPr>
              <w:spacing w:after="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p>
        </w:tc>
        <w:tc>
          <w:tcPr>
            <w:tcW w:w="3260" w:type="dxa"/>
            <w:shd w:val="clear" w:color="auto" w:fill="auto"/>
          </w:tcPr>
          <w:p w14:paraId="47A8E2AF">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История делопроизводства в России.</w:t>
            </w:r>
          </w:p>
        </w:tc>
        <w:tc>
          <w:tcPr>
            <w:tcW w:w="709" w:type="dxa"/>
            <w:vAlign w:val="center"/>
          </w:tcPr>
          <w:p w14:paraId="350D3788">
            <w:pPr>
              <w:widowControl w:val="0"/>
              <w:spacing w:after="0" w:line="276"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9,5</w:t>
            </w:r>
          </w:p>
        </w:tc>
        <w:tc>
          <w:tcPr>
            <w:tcW w:w="567" w:type="dxa"/>
            <w:vAlign w:val="center"/>
          </w:tcPr>
          <w:p w14:paraId="57181BB8">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0,25</w:t>
            </w:r>
          </w:p>
        </w:tc>
        <w:tc>
          <w:tcPr>
            <w:tcW w:w="567" w:type="dxa"/>
            <w:vAlign w:val="center"/>
          </w:tcPr>
          <w:p w14:paraId="52EC4E57">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0,25</w:t>
            </w:r>
          </w:p>
        </w:tc>
        <w:tc>
          <w:tcPr>
            <w:tcW w:w="708" w:type="dxa"/>
            <w:vAlign w:val="center"/>
          </w:tcPr>
          <w:p w14:paraId="4E863A0B">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9</w:t>
            </w:r>
          </w:p>
        </w:tc>
        <w:tc>
          <w:tcPr>
            <w:tcW w:w="2835" w:type="dxa"/>
            <w:vAlign w:val="center"/>
          </w:tcPr>
          <w:p w14:paraId="0E6D9B0E">
            <w:pPr>
              <w:suppressAutoHyphens/>
              <w:snapToGrid w:val="0"/>
              <w:spacing w:after="0" w:line="276"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устный опрос, реферат, эссе, тест, контрольная работа</w:t>
            </w:r>
          </w:p>
        </w:tc>
      </w:tr>
      <w:tr w14:paraId="46087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7A7BB629">
            <w:pPr>
              <w:spacing w:after="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p>
        </w:tc>
        <w:tc>
          <w:tcPr>
            <w:tcW w:w="3260" w:type="dxa"/>
            <w:shd w:val="clear" w:color="auto" w:fill="auto"/>
          </w:tcPr>
          <w:p w14:paraId="0705EC74">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Современное делопроизводство. Понятие документированной информации.</w:t>
            </w:r>
          </w:p>
        </w:tc>
        <w:tc>
          <w:tcPr>
            <w:tcW w:w="709" w:type="dxa"/>
            <w:vAlign w:val="center"/>
          </w:tcPr>
          <w:p w14:paraId="094CCDB9">
            <w:pPr>
              <w:widowControl w:val="0"/>
              <w:spacing w:after="0" w:line="276"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9,5</w:t>
            </w:r>
          </w:p>
        </w:tc>
        <w:tc>
          <w:tcPr>
            <w:tcW w:w="567" w:type="dxa"/>
            <w:vAlign w:val="center"/>
          </w:tcPr>
          <w:p w14:paraId="627CF2CB">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0,25</w:t>
            </w:r>
          </w:p>
        </w:tc>
        <w:tc>
          <w:tcPr>
            <w:tcW w:w="567" w:type="dxa"/>
            <w:vAlign w:val="center"/>
          </w:tcPr>
          <w:p w14:paraId="6E7B459D">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0,25</w:t>
            </w:r>
          </w:p>
        </w:tc>
        <w:tc>
          <w:tcPr>
            <w:tcW w:w="708" w:type="dxa"/>
            <w:vAlign w:val="center"/>
          </w:tcPr>
          <w:p w14:paraId="0A2A7925">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9</w:t>
            </w:r>
          </w:p>
        </w:tc>
        <w:tc>
          <w:tcPr>
            <w:tcW w:w="2835" w:type="dxa"/>
            <w:vAlign w:val="center"/>
          </w:tcPr>
          <w:p w14:paraId="1A764381">
            <w:pPr>
              <w:suppressAutoHyphens/>
              <w:snapToGrid w:val="0"/>
              <w:spacing w:after="0" w:line="276"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реферат, эссе, тест контрольная работа</w:t>
            </w:r>
          </w:p>
        </w:tc>
      </w:tr>
      <w:tr w14:paraId="1B604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0FC9ECE0">
            <w:pPr>
              <w:spacing w:after="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p>
        </w:tc>
        <w:tc>
          <w:tcPr>
            <w:tcW w:w="3260" w:type="dxa"/>
            <w:shd w:val="clear" w:color="auto" w:fill="auto"/>
          </w:tcPr>
          <w:p w14:paraId="4D82D8A5">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Нормативно-методическая база документационного обеспечения управления</w:t>
            </w:r>
          </w:p>
        </w:tc>
        <w:tc>
          <w:tcPr>
            <w:tcW w:w="709" w:type="dxa"/>
            <w:vAlign w:val="center"/>
          </w:tcPr>
          <w:p w14:paraId="2FBE015E">
            <w:pPr>
              <w:widowControl w:val="0"/>
              <w:spacing w:after="0" w:line="276"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10,75</w:t>
            </w:r>
          </w:p>
        </w:tc>
        <w:tc>
          <w:tcPr>
            <w:tcW w:w="567" w:type="dxa"/>
            <w:vAlign w:val="center"/>
          </w:tcPr>
          <w:p w14:paraId="27473B4E">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0,25</w:t>
            </w:r>
          </w:p>
        </w:tc>
        <w:tc>
          <w:tcPr>
            <w:tcW w:w="567" w:type="dxa"/>
            <w:vAlign w:val="center"/>
          </w:tcPr>
          <w:p w14:paraId="72BAF61A">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0,5</w:t>
            </w:r>
          </w:p>
        </w:tc>
        <w:tc>
          <w:tcPr>
            <w:tcW w:w="708" w:type="dxa"/>
            <w:vAlign w:val="center"/>
          </w:tcPr>
          <w:p w14:paraId="09802A53">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10</w:t>
            </w:r>
          </w:p>
        </w:tc>
        <w:tc>
          <w:tcPr>
            <w:tcW w:w="2835" w:type="dxa"/>
            <w:vAlign w:val="center"/>
          </w:tcPr>
          <w:p w14:paraId="14E474C4">
            <w:pPr>
              <w:suppressAutoHyphens/>
              <w:snapToGrid w:val="0"/>
              <w:spacing w:after="0" w:line="276"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устный опрос, реферат, эссе , тест контрольная работа</w:t>
            </w:r>
          </w:p>
        </w:tc>
      </w:tr>
      <w:tr w14:paraId="54B4D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64D208C3">
            <w:pPr>
              <w:spacing w:after="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w:t>
            </w:r>
          </w:p>
        </w:tc>
        <w:tc>
          <w:tcPr>
            <w:tcW w:w="3260" w:type="dxa"/>
            <w:shd w:val="clear" w:color="auto" w:fill="auto"/>
          </w:tcPr>
          <w:p w14:paraId="57DEC332">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Оформление управленческой документации</w:t>
            </w:r>
          </w:p>
        </w:tc>
        <w:tc>
          <w:tcPr>
            <w:tcW w:w="709" w:type="dxa"/>
            <w:vAlign w:val="center"/>
          </w:tcPr>
          <w:p w14:paraId="17F348B5">
            <w:pPr>
              <w:widowControl w:val="0"/>
              <w:spacing w:after="0" w:line="276"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11</w:t>
            </w:r>
          </w:p>
        </w:tc>
        <w:tc>
          <w:tcPr>
            <w:tcW w:w="567" w:type="dxa"/>
            <w:vAlign w:val="center"/>
          </w:tcPr>
          <w:p w14:paraId="6B38FEAD">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0,5</w:t>
            </w:r>
          </w:p>
        </w:tc>
        <w:tc>
          <w:tcPr>
            <w:tcW w:w="567" w:type="dxa"/>
            <w:vAlign w:val="center"/>
          </w:tcPr>
          <w:p w14:paraId="048F1229">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0,5</w:t>
            </w:r>
          </w:p>
        </w:tc>
        <w:tc>
          <w:tcPr>
            <w:tcW w:w="708" w:type="dxa"/>
            <w:vAlign w:val="center"/>
          </w:tcPr>
          <w:p w14:paraId="7FB8642A">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10</w:t>
            </w:r>
          </w:p>
        </w:tc>
        <w:tc>
          <w:tcPr>
            <w:tcW w:w="2835" w:type="dxa"/>
            <w:vAlign w:val="center"/>
          </w:tcPr>
          <w:p w14:paraId="5FE7A514">
            <w:pPr>
              <w:suppressAutoHyphens/>
              <w:snapToGrid w:val="0"/>
              <w:spacing w:after="0" w:line="276"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контрольная работа реферат, эссе , тест</w:t>
            </w:r>
          </w:p>
        </w:tc>
      </w:tr>
      <w:tr w14:paraId="7395F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6DEDBD33">
            <w:pPr>
              <w:spacing w:after="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w:t>
            </w:r>
          </w:p>
        </w:tc>
        <w:tc>
          <w:tcPr>
            <w:tcW w:w="3260" w:type="dxa"/>
            <w:shd w:val="clear" w:color="auto" w:fill="auto"/>
          </w:tcPr>
          <w:p w14:paraId="391BA410">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Служба ДОУ.</w:t>
            </w:r>
          </w:p>
          <w:p w14:paraId="7471DBE4">
            <w:pPr>
              <w:spacing w:after="0" w:line="240" w:lineRule="auto"/>
              <w:jc w:val="both"/>
              <w:rPr>
                <w:rFonts w:ascii="Times New Roman" w:hAnsi="Times New Roman" w:cs="Times New Roman"/>
                <w:color w:val="000000" w:themeColor="text1"/>
                <w:sz w:val="24"/>
                <w:szCs w:val="24"/>
                <w14:textFill>
                  <w14:solidFill>
                    <w14:schemeClr w14:val="tx1"/>
                  </w14:solidFill>
                </w14:textFill>
              </w:rPr>
            </w:pPr>
          </w:p>
        </w:tc>
        <w:tc>
          <w:tcPr>
            <w:tcW w:w="709" w:type="dxa"/>
            <w:vAlign w:val="center"/>
          </w:tcPr>
          <w:p w14:paraId="4F0DB11D">
            <w:pPr>
              <w:widowControl w:val="0"/>
              <w:spacing w:after="0" w:line="276"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9,5</w:t>
            </w:r>
          </w:p>
        </w:tc>
        <w:tc>
          <w:tcPr>
            <w:tcW w:w="567" w:type="dxa"/>
            <w:vAlign w:val="center"/>
          </w:tcPr>
          <w:p w14:paraId="5B5085F7">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0,25</w:t>
            </w:r>
          </w:p>
        </w:tc>
        <w:tc>
          <w:tcPr>
            <w:tcW w:w="567" w:type="dxa"/>
            <w:vAlign w:val="center"/>
          </w:tcPr>
          <w:p w14:paraId="3B304C2B">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0,25</w:t>
            </w:r>
          </w:p>
        </w:tc>
        <w:tc>
          <w:tcPr>
            <w:tcW w:w="708" w:type="dxa"/>
            <w:vAlign w:val="center"/>
          </w:tcPr>
          <w:p w14:paraId="46E6D5A1">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9</w:t>
            </w:r>
          </w:p>
        </w:tc>
        <w:tc>
          <w:tcPr>
            <w:tcW w:w="2835" w:type="dxa"/>
            <w:vAlign w:val="center"/>
          </w:tcPr>
          <w:p w14:paraId="209E4A52">
            <w:pPr>
              <w:suppressAutoHyphens/>
              <w:snapToGrid w:val="0"/>
              <w:spacing w:after="0" w:line="276"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устный опрос, реферат, эссе , тест контрольная работа</w:t>
            </w:r>
          </w:p>
        </w:tc>
      </w:tr>
      <w:tr w14:paraId="77F03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59A5CB82">
            <w:pPr>
              <w:spacing w:after="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7.</w:t>
            </w:r>
          </w:p>
        </w:tc>
        <w:tc>
          <w:tcPr>
            <w:tcW w:w="3260" w:type="dxa"/>
            <w:shd w:val="clear" w:color="auto" w:fill="auto"/>
          </w:tcPr>
          <w:p w14:paraId="5AD360A5">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Документооборот организации.</w:t>
            </w:r>
          </w:p>
        </w:tc>
        <w:tc>
          <w:tcPr>
            <w:tcW w:w="709" w:type="dxa"/>
            <w:vAlign w:val="center"/>
          </w:tcPr>
          <w:p w14:paraId="7A2F865C">
            <w:pPr>
              <w:widowControl w:val="0"/>
              <w:spacing w:after="0" w:line="276"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10,75</w:t>
            </w:r>
          </w:p>
        </w:tc>
        <w:tc>
          <w:tcPr>
            <w:tcW w:w="567" w:type="dxa"/>
            <w:vAlign w:val="center"/>
          </w:tcPr>
          <w:p w14:paraId="0C427142">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0,25</w:t>
            </w:r>
          </w:p>
        </w:tc>
        <w:tc>
          <w:tcPr>
            <w:tcW w:w="567" w:type="dxa"/>
            <w:vAlign w:val="center"/>
          </w:tcPr>
          <w:p w14:paraId="6BFFB1F0">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0,5</w:t>
            </w:r>
          </w:p>
        </w:tc>
        <w:tc>
          <w:tcPr>
            <w:tcW w:w="708" w:type="dxa"/>
            <w:vAlign w:val="center"/>
          </w:tcPr>
          <w:p w14:paraId="4B5A3089">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10</w:t>
            </w:r>
          </w:p>
        </w:tc>
        <w:tc>
          <w:tcPr>
            <w:tcW w:w="2835" w:type="dxa"/>
            <w:vAlign w:val="center"/>
          </w:tcPr>
          <w:p w14:paraId="5E04C46B">
            <w:pPr>
              <w:suppressAutoHyphens/>
              <w:snapToGrid w:val="0"/>
              <w:spacing w:after="0" w:line="276"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эссе, тест, реферат, доклад, контрольная работа</w:t>
            </w:r>
          </w:p>
        </w:tc>
      </w:tr>
      <w:tr w14:paraId="6BB27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00BCCA42">
            <w:pPr>
              <w:spacing w:after="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8.</w:t>
            </w:r>
          </w:p>
        </w:tc>
        <w:tc>
          <w:tcPr>
            <w:tcW w:w="3260" w:type="dxa"/>
            <w:shd w:val="clear" w:color="auto" w:fill="auto"/>
          </w:tcPr>
          <w:p w14:paraId="55587F9A">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Цифровая трансформация документооборота.</w:t>
            </w:r>
          </w:p>
        </w:tc>
        <w:tc>
          <w:tcPr>
            <w:tcW w:w="709" w:type="dxa"/>
            <w:vAlign w:val="center"/>
          </w:tcPr>
          <w:p w14:paraId="3F241009">
            <w:pPr>
              <w:widowControl w:val="0"/>
              <w:spacing w:after="0" w:line="276"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9,75</w:t>
            </w:r>
          </w:p>
        </w:tc>
        <w:tc>
          <w:tcPr>
            <w:tcW w:w="567" w:type="dxa"/>
            <w:vAlign w:val="center"/>
          </w:tcPr>
          <w:p w14:paraId="658801FC">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0,25</w:t>
            </w:r>
          </w:p>
        </w:tc>
        <w:tc>
          <w:tcPr>
            <w:tcW w:w="567" w:type="dxa"/>
            <w:vAlign w:val="center"/>
          </w:tcPr>
          <w:p w14:paraId="2DC0FCC9">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0,5</w:t>
            </w:r>
          </w:p>
        </w:tc>
        <w:tc>
          <w:tcPr>
            <w:tcW w:w="708" w:type="dxa"/>
            <w:vAlign w:val="center"/>
          </w:tcPr>
          <w:p w14:paraId="5FAE757F">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9</w:t>
            </w:r>
          </w:p>
        </w:tc>
        <w:tc>
          <w:tcPr>
            <w:tcW w:w="2835" w:type="dxa"/>
            <w:vAlign w:val="center"/>
          </w:tcPr>
          <w:p w14:paraId="42DE781B">
            <w:pPr>
              <w:suppressAutoHyphens/>
              <w:snapToGrid w:val="0"/>
              <w:spacing w:after="0" w:line="276"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реферат, эссе, тест контрольная работа</w:t>
            </w:r>
          </w:p>
        </w:tc>
      </w:tr>
      <w:tr w14:paraId="6D0F5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77EE8AC0">
            <w:pPr>
              <w:spacing w:after="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9.</w:t>
            </w:r>
          </w:p>
        </w:tc>
        <w:tc>
          <w:tcPr>
            <w:tcW w:w="3260" w:type="dxa"/>
            <w:shd w:val="clear" w:color="auto" w:fill="auto"/>
          </w:tcPr>
          <w:p w14:paraId="39997A55">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Организация работы с документами</w:t>
            </w:r>
            <w:r>
              <w:rPr>
                <w:rFonts w:ascii="Times New Roman" w:hAnsi="Times New Roman" w:cs="Times New Roman"/>
                <w:color w:val="000000" w:themeColor="text1"/>
                <w:sz w:val="24"/>
                <w:szCs w:val="24"/>
                <w14:textFill>
                  <w14:solidFill>
                    <w14:schemeClr w14:val="tx1"/>
                  </w14:solidFill>
                </w14:textFill>
              </w:rPr>
              <w:t>. Систематизация и хранение документов</w:t>
            </w:r>
          </w:p>
        </w:tc>
        <w:tc>
          <w:tcPr>
            <w:tcW w:w="709" w:type="dxa"/>
            <w:vAlign w:val="center"/>
          </w:tcPr>
          <w:p w14:paraId="4FF6D3BD">
            <w:pPr>
              <w:widowControl w:val="0"/>
              <w:spacing w:after="0" w:line="276"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10,75</w:t>
            </w:r>
          </w:p>
        </w:tc>
        <w:tc>
          <w:tcPr>
            <w:tcW w:w="567" w:type="dxa"/>
            <w:vAlign w:val="center"/>
          </w:tcPr>
          <w:p w14:paraId="4B25D0BA">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0,25</w:t>
            </w:r>
          </w:p>
        </w:tc>
        <w:tc>
          <w:tcPr>
            <w:tcW w:w="567" w:type="dxa"/>
            <w:vAlign w:val="center"/>
          </w:tcPr>
          <w:p w14:paraId="04C54BF6">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0,5</w:t>
            </w:r>
          </w:p>
        </w:tc>
        <w:tc>
          <w:tcPr>
            <w:tcW w:w="708" w:type="dxa"/>
            <w:vAlign w:val="center"/>
          </w:tcPr>
          <w:p w14:paraId="1FFFCE6C">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10</w:t>
            </w:r>
          </w:p>
        </w:tc>
        <w:tc>
          <w:tcPr>
            <w:tcW w:w="2835" w:type="dxa"/>
            <w:vAlign w:val="center"/>
          </w:tcPr>
          <w:p w14:paraId="339EC599">
            <w:pPr>
              <w:suppressAutoHyphens/>
              <w:snapToGrid w:val="0"/>
              <w:spacing w:after="0" w:line="276"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устный опрос, реферат, эссе, тест, контрольная работа</w:t>
            </w:r>
          </w:p>
        </w:tc>
      </w:tr>
      <w:tr w14:paraId="277F6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6832D41C">
            <w:pPr>
              <w:spacing w:after="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10.</w:t>
            </w:r>
          </w:p>
        </w:tc>
        <w:tc>
          <w:tcPr>
            <w:tcW w:w="3260" w:type="dxa"/>
            <w:shd w:val="clear" w:color="auto" w:fill="auto"/>
          </w:tcPr>
          <w:p w14:paraId="00EB16F8">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Составление документов. Особенности языка и стиля служебных документов. </w:t>
            </w:r>
            <w:r>
              <w:rPr>
                <w:rFonts w:ascii="Times New Roman" w:hAnsi="Times New Roman" w:cs="Times New Roman"/>
                <w:color w:val="000000" w:themeColor="text1"/>
                <w:sz w:val="24"/>
                <w:szCs w:val="24"/>
                <w14:textFill>
                  <w14:solidFill>
                    <w14:schemeClr w14:val="tx1"/>
                  </w14:solidFill>
                </w14:textFill>
              </w:rPr>
              <w:t>Деловые письма</w:t>
            </w:r>
          </w:p>
        </w:tc>
        <w:tc>
          <w:tcPr>
            <w:tcW w:w="709" w:type="dxa"/>
            <w:vAlign w:val="center"/>
          </w:tcPr>
          <w:p w14:paraId="55DCEA1B">
            <w:pPr>
              <w:widowControl w:val="0"/>
              <w:spacing w:after="0" w:line="276"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10,75</w:t>
            </w:r>
          </w:p>
        </w:tc>
        <w:tc>
          <w:tcPr>
            <w:tcW w:w="567" w:type="dxa"/>
            <w:vAlign w:val="center"/>
          </w:tcPr>
          <w:p w14:paraId="170DE8A0">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0,25</w:t>
            </w:r>
          </w:p>
        </w:tc>
        <w:tc>
          <w:tcPr>
            <w:tcW w:w="567" w:type="dxa"/>
            <w:vAlign w:val="center"/>
          </w:tcPr>
          <w:p w14:paraId="0BA206C3">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0,5</w:t>
            </w:r>
          </w:p>
        </w:tc>
        <w:tc>
          <w:tcPr>
            <w:tcW w:w="708" w:type="dxa"/>
            <w:vAlign w:val="center"/>
          </w:tcPr>
          <w:p w14:paraId="61EA2900">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10</w:t>
            </w:r>
          </w:p>
        </w:tc>
        <w:tc>
          <w:tcPr>
            <w:tcW w:w="2835" w:type="dxa"/>
            <w:vAlign w:val="center"/>
          </w:tcPr>
          <w:p w14:paraId="0F46711E">
            <w:pPr>
              <w:suppressAutoHyphens/>
              <w:snapToGrid w:val="0"/>
              <w:spacing w:after="0" w:line="276"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эссе, тест, реферат,  контрольная работа, доклад</w:t>
            </w:r>
          </w:p>
          <w:p w14:paraId="3169160B">
            <w:pPr>
              <w:suppressAutoHyphens/>
              <w:snapToGrid w:val="0"/>
              <w:spacing w:after="0" w:line="276"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дискуссия</w:t>
            </w:r>
          </w:p>
        </w:tc>
      </w:tr>
      <w:tr w14:paraId="121AC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7ECB82B6">
            <w:pPr>
              <w:spacing w:after="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11.</w:t>
            </w:r>
          </w:p>
        </w:tc>
        <w:tc>
          <w:tcPr>
            <w:tcW w:w="3260" w:type="dxa"/>
            <w:shd w:val="clear" w:color="auto" w:fill="auto"/>
          </w:tcPr>
          <w:p w14:paraId="5ED22605">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Особенности подготовки и оформления отдельных видов документов.</w:t>
            </w:r>
          </w:p>
        </w:tc>
        <w:tc>
          <w:tcPr>
            <w:tcW w:w="709" w:type="dxa"/>
            <w:vAlign w:val="center"/>
          </w:tcPr>
          <w:p w14:paraId="3F09718C">
            <w:pPr>
              <w:widowControl w:val="0"/>
              <w:spacing w:after="0" w:line="276"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10,75</w:t>
            </w:r>
          </w:p>
        </w:tc>
        <w:tc>
          <w:tcPr>
            <w:tcW w:w="567" w:type="dxa"/>
            <w:vAlign w:val="center"/>
          </w:tcPr>
          <w:p w14:paraId="6855D8A1">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0,25</w:t>
            </w:r>
          </w:p>
        </w:tc>
        <w:tc>
          <w:tcPr>
            <w:tcW w:w="567" w:type="dxa"/>
            <w:vAlign w:val="center"/>
          </w:tcPr>
          <w:p w14:paraId="40649159">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0,5</w:t>
            </w:r>
          </w:p>
        </w:tc>
        <w:tc>
          <w:tcPr>
            <w:tcW w:w="708" w:type="dxa"/>
            <w:vAlign w:val="center"/>
          </w:tcPr>
          <w:p w14:paraId="6D28DCA5">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10</w:t>
            </w:r>
          </w:p>
        </w:tc>
        <w:tc>
          <w:tcPr>
            <w:tcW w:w="2835" w:type="dxa"/>
            <w:vAlign w:val="center"/>
          </w:tcPr>
          <w:p w14:paraId="53A59390">
            <w:pPr>
              <w:suppressAutoHyphens/>
              <w:snapToGrid w:val="0"/>
              <w:spacing w:after="0" w:line="276"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тест, реферат, эссе, контрольная работа</w:t>
            </w:r>
          </w:p>
        </w:tc>
      </w:tr>
      <w:tr w14:paraId="2A9BF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3A862DAB">
            <w:pPr>
              <w:spacing w:after="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12.</w:t>
            </w:r>
          </w:p>
        </w:tc>
        <w:tc>
          <w:tcPr>
            <w:tcW w:w="3260" w:type="dxa"/>
            <w:shd w:val="clear" w:color="auto" w:fill="auto"/>
          </w:tcPr>
          <w:p w14:paraId="28F49BEA">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Работа с конфиденциальными документами</w:t>
            </w:r>
          </w:p>
        </w:tc>
        <w:tc>
          <w:tcPr>
            <w:tcW w:w="709" w:type="dxa"/>
            <w:vAlign w:val="center"/>
          </w:tcPr>
          <w:p w14:paraId="4B0E19ED">
            <w:pPr>
              <w:widowControl w:val="0"/>
              <w:spacing w:after="0" w:line="276"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9,5</w:t>
            </w:r>
          </w:p>
        </w:tc>
        <w:tc>
          <w:tcPr>
            <w:tcW w:w="567" w:type="dxa"/>
            <w:vAlign w:val="center"/>
          </w:tcPr>
          <w:p w14:paraId="77058298">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0,25</w:t>
            </w:r>
          </w:p>
        </w:tc>
        <w:tc>
          <w:tcPr>
            <w:tcW w:w="567" w:type="dxa"/>
            <w:vAlign w:val="center"/>
          </w:tcPr>
          <w:p w14:paraId="296FF7D5">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0,25</w:t>
            </w:r>
          </w:p>
        </w:tc>
        <w:tc>
          <w:tcPr>
            <w:tcW w:w="708" w:type="dxa"/>
            <w:vAlign w:val="center"/>
          </w:tcPr>
          <w:p w14:paraId="47836E89">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9</w:t>
            </w:r>
          </w:p>
        </w:tc>
        <w:tc>
          <w:tcPr>
            <w:tcW w:w="2835" w:type="dxa"/>
            <w:vAlign w:val="center"/>
          </w:tcPr>
          <w:p w14:paraId="1834548A">
            <w:pPr>
              <w:suppressAutoHyphens/>
              <w:snapToGrid w:val="0"/>
              <w:spacing w:after="0" w:line="276"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устный опрос, реферат, эссе, тест, контрольная работа</w:t>
            </w:r>
          </w:p>
        </w:tc>
      </w:tr>
      <w:tr w14:paraId="433CA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4429D3BD">
            <w:pPr>
              <w:spacing w:after="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13.</w:t>
            </w:r>
          </w:p>
        </w:tc>
        <w:tc>
          <w:tcPr>
            <w:tcW w:w="3260" w:type="dxa"/>
            <w:shd w:val="clear" w:color="auto" w:fill="auto"/>
          </w:tcPr>
          <w:p w14:paraId="3BB88CD7">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Систематизация и обеспечение сохранности документов. </w:t>
            </w:r>
            <w:r>
              <w:rPr>
                <w:rFonts w:ascii="Times New Roman" w:hAnsi="Times New Roman" w:cs="Times New Roman"/>
                <w:color w:val="000000" w:themeColor="text1"/>
                <w:sz w:val="24"/>
                <w:szCs w:val="24"/>
                <w14:textFill>
                  <w14:solidFill>
                    <w14:schemeClr w14:val="tx1"/>
                  </w14:solidFill>
                </w14:textFill>
              </w:rPr>
              <w:t>Подготовка документов к архивному хранению</w:t>
            </w:r>
          </w:p>
        </w:tc>
        <w:tc>
          <w:tcPr>
            <w:tcW w:w="709" w:type="dxa"/>
            <w:vAlign w:val="center"/>
          </w:tcPr>
          <w:p w14:paraId="31FFF956">
            <w:pPr>
              <w:widowControl w:val="0"/>
              <w:spacing w:after="0" w:line="276"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10,75</w:t>
            </w:r>
          </w:p>
        </w:tc>
        <w:tc>
          <w:tcPr>
            <w:tcW w:w="567" w:type="dxa"/>
            <w:vAlign w:val="center"/>
          </w:tcPr>
          <w:p w14:paraId="440D1AEE">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0,25</w:t>
            </w:r>
          </w:p>
        </w:tc>
        <w:tc>
          <w:tcPr>
            <w:tcW w:w="567" w:type="dxa"/>
            <w:vAlign w:val="center"/>
          </w:tcPr>
          <w:p w14:paraId="45CEE943">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0,5</w:t>
            </w:r>
          </w:p>
        </w:tc>
        <w:tc>
          <w:tcPr>
            <w:tcW w:w="708" w:type="dxa"/>
            <w:vAlign w:val="center"/>
          </w:tcPr>
          <w:p w14:paraId="2DD79026">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10</w:t>
            </w:r>
          </w:p>
        </w:tc>
        <w:tc>
          <w:tcPr>
            <w:tcW w:w="2835" w:type="dxa"/>
            <w:vAlign w:val="center"/>
          </w:tcPr>
          <w:p w14:paraId="41C1CF5B">
            <w:pPr>
              <w:suppressAutoHyphens/>
              <w:snapToGrid w:val="0"/>
              <w:spacing w:after="0" w:line="276"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эссе, тест, реферат, доклад, контрольная работа</w:t>
            </w:r>
          </w:p>
        </w:tc>
      </w:tr>
      <w:tr w14:paraId="1622E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65D662B7">
            <w:pPr>
              <w:spacing w:after="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14.</w:t>
            </w:r>
          </w:p>
        </w:tc>
        <w:tc>
          <w:tcPr>
            <w:tcW w:w="3260" w:type="dxa"/>
            <w:shd w:val="clear" w:color="auto" w:fill="auto"/>
          </w:tcPr>
          <w:p w14:paraId="0A31FC5C">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Система делопроиз</w:t>
            </w:r>
            <w:r>
              <w:rPr>
                <w:rFonts w:ascii="Times New Roman" w:hAnsi="Times New Roman" w:cs="Times New Roman"/>
                <w:color w:val="000000" w:themeColor="text1"/>
                <w:sz w:val="24"/>
                <w:szCs w:val="24"/>
                <w14:textFill>
                  <w14:solidFill>
                    <w14:schemeClr w14:val="tx1"/>
                  </w14:solidFill>
                </w14:textFill>
              </w:rPr>
              <w:softHyphen/>
            </w:r>
            <w:r>
              <w:rPr>
                <w:rFonts w:ascii="Times New Roman" w:hAnsi="Times New Roman" w:cs="Times New Roman"/>
                <w:color w:val="000000" w:themeColor="text1"/>
                <w:sz w:val="24"/>
                <w:szCs w:val="24"/>
                <w14:textFill>
                  <w14:solidFill>
                    <w14:schemeClr w14:val="tx1"/>
                  </w14:solidFill>
                </w14:textFill>
              </w:rPr>
              <w:t>водства государственной службы. Работа с обращениями, заявлениями и жалобами граждан</w:t>
            </w:r>
          </w:p>
        </w:tc>
        <w:tc>
          <w:tcPr>
            <w:tcW w:w="709" w:type="dxa"/>
            <w:vAlign w:val="center"/>
          </w:tcPr>
          <w:p w14:paraId="3AAB0C92">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10,75</w:t>
            </w:r>
          </w:p>
        </w:tc>
        <w:tc>
          <w:tcPr>
            <w:tcW w:w="567" w:type="dxa"/>
            <w:vAlign w:val="center"/>
          </w:tcPr>
          <w:p w14:paraId="4F0E0AE4">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0,25</w:t>
            </w:r>
          </w:p>
        </w:tc>
        <w:tc>
          <w:tcPr>
            <w:tcW w:w="567" w:type="dxa"/>
            <w:vAlign w:val="center"/>
          </w:tcPr>
          <w:p w14:paraId="68C49C1A">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0,5</w:t>
            </w:r>
          </w:p>
        </w:tc>
        <w:tc>
          <w:tcPr>
            <w:tcW w:w="708" w:type="dxa"/>
            <w:vAlign w:val="center"/>
          </w:tcPr>
          <w:p w14:paraId="59A57207">
            <w:pPr>
              <w:widowControl w:val="0"/>
              <w:spacing w:after="0" w:line="276"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10</w:t>
            </w:r>
          </w:p>
        </w:tc>
        <w:tc>
          <w:tcPr>
            <w:tcW w:w="2835" w:type="dxa"/>
            <w:vAlign w:val="center"/>
          </w:tcPr>
          <w:p w14:paraId="3B14558D">
            <w:pPr>
              <w:suppressAutoHyphens/>
              <w:spacing w:after="0" w:line="276" w:lineRule="auto"/>
              <w:jc w:val="center"/>
              <w:rPr>
                <w:rFonts w:ascii="Times New Roman" w:hAnsi="Times New Roman" w:eastAsia="Calibri" w:cs="Times New Roman"/>
                <w:color w:val="000000" w:themeColor="text1"/>
                <w:sz w:val="20"/>
                <w:szCs w:val="20"/>
                <w:lang w:eastAsia="ar-SA"/>
                <w14:textFill>
                  <w14:solidFill>
                    <w14:schemeClr w14:val="tx1"/>
                  </w14:solidFill>
                </w14:textFill>
              </w:rPr>
            </w:pPr>
            <w:r>
              <w:rPr>
                <w:rFonts w:ascii="Times New Roman" w:hAnsi="Times New Roman" w:eastAsia="Calibri" w:cs="Times New Roman"/>
                <w:color w:val="000000" w:themeColor="text1"/>
                <w:sz w:val="20"/>
                <w:szCs w:val="20"/>
                <w:lang w:eastAsia="ar-SA"/>
                <w14:textFill>
                  <w14:solidFill>
                    <w14:schemeClr w14:val="tx1"/>
                  </w14:solidFill>
                </w14:textFill>
              </w:rPr>
              <w:t>тест, реферат, эссе, контрольная работа</w:t>
            </w:r>
          </w:p>
        </w:tc>
      </w:tr>
      <w:tr w14:paraId="1AC00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tcPr>
          <w:p w14:paraId="51CAA1E9">
            <w:pPr>
              <w:widowControl w:val="0"/>
              <w:spacing w:after="0" w:line="276" w:lineRule="auto"/>
              <w:rPr>
                <w:rFonts w:ascii="Times New Roman" w:hAnsi="Times New Roman" w:eastAsia="Times New Roman" w:cs="Times New Roman"/>
                <w:b/>
                <w:color w:val="000000" w:themeColor="text1"/>
                <w:sz w:val="20"/>
                <w:szCs w:val="20"/>
                <w:lang w:eastAsia="ru-RU"/>
                <w14:textFill>
                  <w14:solidFill>
                    <w14:schemeClr w14:val="tx1"/>
                  </w14:solidFill>
                </w14:textFill>
              </w:rPr>
            </w:pPr>
          </w:p>
        </w:tc>
        <w:tc>
          <w:tcPr>
            <w:tcW w:w="3260" w:type="dxa"/>
            <w:shd w:val="clear" w:color="auto" w:fill="auto"/>
          </w:tcPr>
          <w:p w14:paraId="54388E46">
            <w:pPr>
              <w:widowControl w:val="0"/>
              <w:spacing w:after="0" w:line="276" w:lineRule="auto"/>
              <w:rPr>
                <w:rFonts w:ascii="Times New Roman" w:hAnsi="Times New Roman" w:eastAsia="Times New Roman" w:cs="Times New Roman"/>
                <w:b/>
                <w:color w:val="000000" w:themeColor="text1"/>
                <w:sz w:val="20"/>
                <w:szCs w:val="20"/>
                <w:lang w:eastAsia="ru-RU"/>
                <w14:textFill>
                  <w14:solidFill>
                    <w14:schemeClr w14:val="tx1"/>
                  </w14:solidFill>
                </w14:textFill>
              </w:rPr>
            </w:pPr>
          </w:p>
        </w:tc>
        <w:tc>
          <w:tcPr>
            <w:tcW w:w="709" w:type="dxa"/>
            <w:vAlign w:val="center"/>
          </w:tcPr>
          <w:p w14:paraId="18B6FB82">
            <w:pPr>
              <w:widowControl w:val="0"/>
              <w:spacing w:after="0" w:line="276"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144</w:t>
            </w:r>
          </w:p>
        </w:tc>
        <w:tc>
          <w:tcPr>
            <w:tcW w:w="567" w:type="dxa"/>
            <w:vAlign w:val="center"/>
          </w:tcPr>
          <w:p w14:paraId="3EDB692B">
            <w:pPr>
              <w:widowControl w:val="0"/>
              <w:spacing w:after="0" w:line="276"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4</w:t>
            </w:r>
          </w:p>
        </w:tc>
        <w:tc>
          <w:tcPr>
            <w:tcW w:w="567" w:type="dxa"/>
            <w:vAlign w:val="center"/>
          </w:tcPr>
          <w:p w14:paraId="025E6048">
            <w:pPr>
              <w:widowControl w:val="0"/>
              <w:spacing w:after="0" w:line="276"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6</w:t>
            </w:r>
          </w:p>
        </w:tc>
        <w:tc>
          <w:tcPr>
            <w:tcW w:w="708" w:type="dxa"/>
            <w:vAlign w:val="center"/>
          </w:tcPr>
          <w:p w14:paraId="79A04C78">
            <w:pPr>
              <w:widowControl w:val="0"/>
              <w:spacing w:after="0" w:line="276"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134</w:t>
            </w:r>
          </w:p>
        </w:tc>
        <w:tc>
          <w:tcPr>
            <w:tcW w:w="2835" w:type="dxa"/>
            <w:vAlign w:val="center"/>
          </w:tcPr>
          <w:p w14:paraId="15A29F25">
            <w:pPr>
              <w:widowControl w:val="0"/>
              <w:spacing w:after="0" w:line="276"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зачет</w:t>
            </w:r>
          </w:p>
        </w:tc>
      </w:tr>
    </w:tbl>
    <w:p w14:paraId="2DED225A">
      <w:pPr>
        <w:spacing w:after="0" w:line="276"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737446A6">
      <w:pPr>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4EC74118">
      <w:pPr>
        <w:spacing w:after="0" w:line="24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3. </w:t>
      </w:r>
      <w:r>
        <w:rPr>
          <w:rFonts w:ascii="Times New Roman" w:hAnsi="Times New Roman" w:eastAsia="Times New Roman" w:cs="Times New Roman"/>
          <w:b/>
          <w:caps/>
          <w:color w:val="000000" w:themeColor="text1"/>
          <w:sz w:val="24"/>
          <w:szCs w:val="24"/>
          <w:lang w:eastAsia="ru-RU"/>
          <w14:textFill>
            <w14:solidFill>
              <w14:schemeClr w14:val="tx1"/>
            </w14:solidFill>
          </w14:textFill>
        </w:rPr>
        <w:t>СТРУКТУРА И содержание теоретической части дисциплины</w:t>
      </w:r>
    </w:p>
    <w:p w14:paraId="4B3C5B36">
      <w:pPr>
        <w:pStyle w:val="39"/>
        <w:ind w:firstLine="720"/>
        <w:jc w:val="both"/>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В предлагаемом руководстве приводится содержание аудиторных занятий для освоения материалов дисциплины.</w:t>
      </w:r>
    </w:p>
    <w:p w14:paraId="2F6763BE">
      <w:pPr>
        <w:spacing w:after="0" w:line="24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64CD9B6B">
      <w:pPr>
        <w:spacing w:after="0" w:line="240" w:lineRule="auto"/>
        <w:jc w:val="both"/>
        <w:rPr>
          <w:rFonts w:ascii="Times New Roman CYR" w:hAnsi="Times New Roman CYR" w:cs="Times New Roman CYR"/>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Тема 1. </w:t>
      </w:r>
      <w:r>
        <w:rPr>
          <w:rFonts w:ascii="Times New Roman CYR" w:hAnsi="Times New Roman CYR" w:cs="Times New Roman CYR"/>
          <w:b/>
          <w:color w:val="000000" w:themeColor="text1"/>
          <w:sz w:val="24"/>
          <w:szCs w:val="24"/>
          <w14:textFill>
            <w14:solidFill>
              <w14:schemeClr w14:val="tx1"/>
            </w14:solidFill>
          </w14:textFill>
        </w:rPr>
        <w:t>Цели и задачи документирования управленческой деятельности.</w:t>
      </w:r>
    </w:p>
    <w:p w14:paraId="2C6A4239">
      <w:pPr>
        <w:spacing w:after="0" w:line="240" w:lineRule="auto"/>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CYR" w:hAnsi="Times New Roman CYR" w:cs="Times New Roman CYR"/>
          <w:color w:val="000000" w:themeColor="text1"/>
          <w:sz w:val="24"/>
          <w:szCs w:val="24"/>
          <w14:textFill>
            <w14:solidFill>
              <w14:schemeClr w14:val="tx1"/>
            </w14:solidFill>
          </w14:textFill>
        </w:rPr>
        <w:t>Предмет дисциплины. Основные понятия: документирование, делопроизводство, документооборот, архивное дело. Цели и задачи документационного обеспечения управления.</w:t>
      </w:r>
    </w:p>
    <w:p w14:paraId="2AB4603C">
      <w:pPr>
        <w:spacing w:after="0" w:line="240" w:lineRule="auto"/>
        <w:jc w:val="center"/>
        <w:rPr>
          <w:rFonts w:ascii="Times New Roman CYR" w:hAnsi="Times New Roman CYR" w:cs="Times New Roman CYR"/>
          <w:color w:val="000000" w:themeColor="text1"/>
          <w:sz w:val="24"/>
          <w:szCs w:val="24"/>
          <w14:textFill>
            <w14:solidFill>
              <w14:schemeClr w14:val="tx1"/>
            </w14:solidFill>
          </w14:textFill>
        </w:rPr>
      </w:pPr>
    </w:p>
    <w:p w14:paraId="4470B495">
      <w:pPr>
        <w:spacing w:after="0" w:line="240" w:lineRule="auto"/>
        <w:jc w:val="both"/>
        <w:rPr>
          <w:rFonts w:ascii="Times New Roman CYR" w:hAnsi="Times New Roman CYR" w:cs="Times New Roman CYR"/>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Тема 2. </w:t>
      </w:r>
      <w:r>
        <w:rPr>
          <w:rFonts w:ascii="Times New Roman CYR" w:hAnsi="Times New Roman CYR" w:cs="Times New Roman CYR"/>
          <w:b/>
          <w:color w:val="000000" w:themeColor="text1"/>
          <w:sz w:val="24"/>
          <w:szCs w:val="24"/>
          <w14:textFill>
            <w14:solidFill>
              <w14:schemeClr w14:val="tx1"/>
            </w14:solidFill>
          </w14:textFill>
        </w:rPr>
        <w:t>История делопроизводства в России.</w:t>
      </w:r>
    </w:p>
    <w:p w14:paraId="64DCB77C">
      <w:pPr>
        <w:spacing w:after="0" w:line="240" w:lineRule="auto"/>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CYR" w:hAnsi="Times New Roman CYR" w:cs="Times New Roman CYR"/>
          <w:color w:val="000000" w:themeColor="text1"/>
          <w:sz w:val="24"/>
          <w:szCs w:val="24"/>
          <w14:textFill>
            <w14:solidFill>
              <w14:schemeClr w14:val="tx1"/>
            </w14:solidFill>
          </w14:textFill>
        </w:rPr>
        <w:t>Развитие делопроизводства в России. Делопроизводство в Древней Руси; приказное делопроизводство; коллежское делопроизводство; министерское делопроизводство; делопроизводство в СССР</w:t>
      </w:r>
    </w:p>
    <w:p w14:paraId="72C2569D">
      <w:pPr>
        <w:spacing w:after="0" w:line="240" w:lineRule="auto"/>
        <w:jc w:val="center"/>
        <w:rPr>
          <w:rFonts w:ascii="Times New Roman CYR" w:hAnsi="Times New Roman CYR" w:cs="Times New Roman CYR"/>
          <w:color w:val="000000" w:themeColor="text1"/>
          <w:sz w:val="24"/>
          <w:szCs w:val="24"/>
          <w14:textFill>
            <w14:solidFill>
              <w14:schemeClr w14:val="tx1"/>
            </w14:solidFill>
          </w14:textFill>
        </w:rPr>
      </w:pPr>
    </w:p>
    <w:p w14:paraId="52381E06">
      <w:pPr>
        <w:spacing w:after="0" w:line="240" w:lineRule="auto"/>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Тема 3. </w:t>
      </w:r>
      <w:r>
        <w:rPr>
          <w:rFonts w:ascii="Times New Roman" w:hAnsi="Times New Roman" w:cs="Times New Roman"/>
          <w:b/>
          <w:color w:val="000000" w:themeColor="text1"/>
          <w:sz w:val="24"/>
          <w:szCs w:val="24"/>
          <w14:textFill>
            <w14:solidFill>
              <w14:schemeClr w14:val="tx1"/>
            </w14:solidFill>
          </w14:textFill>
        </w:rPr>
        <w:t>Современное делопроизводство. Понятие документированной информации.</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CYR" w:hAnsi="Times New Roman CYR" w:cs="Times New Roman CYR"/>
          <w:color w:val="000000" w:themeColor="text1"/>
          <w:sz w:val="24"/>
          <w:szCs w:val="24"/>
          <w14:textFill>
            <w14:solidFill>
              <w14:schemeClr w14:val="tx1"/>
            </w14:solidFill>
          </w14:textFill>
        </w:rPr>
        <w:t>Особенности современного делопроизводства. Понятие документ. Виды документов по различным основаниям классификации. Функции документов: информационная, коммуникативная, культурная, правовая, управленческая, обучающая и др.</w:t>
      </w:r>
    </w:p>
    <w:p w14:paraId="0CC91FEC">
      <w:pPr>
        <w:spacing w:after="0" w:line="240" w:lineRule="auto"/>
        <w:jc w:val="center"/>
        <w:rPr>
          <w:rFonts w:ascii="Times New Roman CYR" w:hAnsi="Times New Roman CYR" w:cs="Times New Roman CYR"/>
          <w:color w:val="000000" w:themeColor="text1"/>
          <w:sz w:val="24"/>
          <w:szCs w:val="24"/>
          <w14:textFill>
            <w14:solidFill>
              <w14:schemeClr w14:val="tx1"/>
            </w14:solidFill>
          </w14:textFill>
        </w:rPr>
      </w:pPr>
    </w:p>
    <w:p w14:paraId="133447A6">
      <w:pPr>
        <w:autoSpaceDE w:val="0"/>
        <w:autoSpaceDN w:val="0"/>
        <w:adjustRightInd w:val="0"/>
        <w:spacing w:after="0" w:line="240" w:lineRule="auto"/>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Тема 4. </w:t>
      </w:r>
      <w:r>
        <w:rPr>
          <w:rFonts w:ascii="Times New Roman" w:hAnsi="Times New Roman" w:cs="Times New Roman"/>
          <w:b/>
          <w:color w:val="000000" w:themeColor="text1"/>
          <w:sz w:val="24"/>
          <w:szCs w:val="24"/>
          <w14:textFill>
            <w14:solidFill>
              <w14:schemeClr w14:val="tx1"/>
            </w14:solidFill>
          </w14:textFill>
        </w:rPr>
        <w:t>Нормативно-методическая база документационного обеспечения управления</w:t>
      </w:r>
      <w:r>
        <w:rPr>
          <w:rFonts w:ascii="Times New Roman CYR" w:hAnsi="Times New Roman CYR" w:cs="Times New Roman CYR"/>
          <w:color w:val="000000" w:themeColor="text1"/>
          <w:sz w:val="24"/>
          <w:szCs w:val="24"/>
          <w14:textFill>
            <w14:solidFill>
              <w14:schemeClr w14:val="tx1"/>
            </w14:solidFill>
          </w14:textFill>
        </w:rPr>
        <w:t xml:space="preserve"> Нормативно-правовое регулирование документирования управленческой деятельности. Государственная система документационного обеспечения управления. Действующие нормативно-правовые акты и методические рекомендации, применяемые в сфере документирования, их значение. Основные положения нормативных документов, регулирующих документирование, их использование в условиях конкретной организации, предприятия, учреждения.</w:t>
      </w:r>
    </w:p>
    <w:p w14:paraId="5E052443">
      <w:pPr>
        <w:spacing w:after="0" w:line="24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75C5B9CB">
      <w:pPr>
        <w:spacing w:after="0" w:line="240" w:lineRule="auto"/>
        <w:jc w:val="both"/>
        <w:rPr>
          <w:rFonts w:ascii="Times New Roman CYR" w:hAnsi="Times New Roman CYR" w:cs="Times New Roman CYR"/>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Тема 5. </w:t>
      </w:r>
      <w:r>
        <w:rPr>
          <w:rFonts w:ascii="Times New Roman" w:hAnsi="Times New Roman" w:cs="Times New Roman"/>
          <w:b/>
          <w:color w:val="000000" w:themeColor="text1"/>
          <w:sz w:val="24"/>
          <w:szCs w:val="24"/>
          <w14:textFill>
            <w14:solidFill>
              <w14:schemeClr w14:val="tx1"/>
            </w14:solidFill>
          </w14:textFill>
        </w:rPr>
        <w:t>Оформление управленческой документации</w:t>
      </w:r>
      <w:r>
        <w:rPr>
          <w:rFonts w:ascii="Times New Roman CYR" w:hAnsi="Times New Roman CYR" w:cs="Times New Roman CYR"/>
          <w:b/>
          <w:color w:val="000000" w:themeColor="text1"/>
          <w:sz w:val="24"/>
          <w:szCs w:val="24"/>
          <w14:textFill>
            <w14:solidFill>
              <w14:schemeClr w14:val="tx1"/>
            </w14:solidFill>
          </w14:textFill>
        </w:rPr>
        <w:t xml:space="preserve"> </w:t>
      </w:r>
    </w:p>
    <w:p w14:paraId="64B9DA69">
      <w:pPr>
        <w:spacing w:after="0" w:line="240" w:lineRule="auto"/>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CYR" w:hAnsi="Times New Roman CYR" w:cs="Times New Roman CYR"/>
          <w:color w:val="000000" w:themeColor="text1"/>
          <w:sz w:val="24"/>
          <w:szCs w:val="24"/>
          <w14:textFill>
            <w14:solidFill>
              <w14:schemeClr w14:val="tx1"/>
            </w14:solidFill>
          </w14:textFill>
        </w:rPr>
        <w:t>Унифицированные системы документации. Организационно-правовые, распорядительные и информационно-справочные документы. Требования к бланкам документов. Язык и стиль служебных документов. ГОСТ Р 7.0.97-2025, его значение и применение на практике. Общие требования к оформлению управленческих документов. Состав, функции и требования к оформлению реквизитов документа. Обязательные реквизиты документа</w:t>
      </w:r>
    </w:p>
    <w:p w14:paraId="7690003B">
      <w:pPr>
        <w:spacing w:after="0" w:line="240" w:lineRule="auto"/>
        <w:jc w:val="center"/>
        <w:rPr>
          <w:rFonts w:ascii="Times New Roman CYR" w:hAnsi="Times New Roman CYR" w:cs="Times New Roman CYR"/>
          <w:color w:val="000000" w:themeColor="text1"/>
          <w:sz w:val="24"/>
          <w:szCs w:val="24"/>
          <w14:textFill>
            <w14:solidFill>
              <w14:schemeClr w14:val="tx1"/>
            </w14:solidFill>
          </w14:textFill>
        </w:rPr>
      </w:pPr>
    </w:p>
    <w:p w14:paraId="10F9B13D">
      <w:pPr>
        <w:spacing w:after="0" w:line="24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Тема 6. </w:t>
      </w:r>
      <w:r>
        <w:rPr>
          <w:rFonts w:ascii="Times New Roman" w:hAnsi="Times New Roman" w:cs="Times New Roman"/>
          <w:b/>
          <w:color w:val="000000" w:themeColor="text1"/>
          <w:sz w:val="24"/>
          <w:szCs w:val="24"/>
          <w14:textFill>
            <w14:solidFill>
              <w14:schemeClr w14:val="tx1"/>
            </w14:solidFill>
          </w14:textFill>
        </w:rPr>
        <w:t>Служба ДОУ.</w:t>
      </w:r>
    </w:p>
    <w:p w14:paraId="65A70F63">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CYR" w:hAnsi="Times New Roman CYR" w:cs="Times New Roman CYR"/>
          <w:color w:val="000000" w:themeColor="text1"/>
          <w:sz w:val="24"/>
          <w:szCs w:val="24"/>
          <w14:textFill>
            <w14:solidFill>
              <w14:schemeClr w14:val="tx1"/>
            </w14:solidFill>
          </w14:textFill>
        </w:rPr>
        <w:t>Задачи и функции службы ДОУ. Структура службы ДОУ</w:t>
      </w:r>
      <w:r>
        <w:rPr>
          <w:rFonts w:ascii="Times New Roman" w:hAnsi="Times New Roman" w:cs="Times New Roman"/>
          <w:color w:val="000000" w:themeColor="text1"/>
          <w:sz w:val="24"/>
          <w:szCs w:val="24"/>
          <w14:textFill>
            <w14:solidFill>
              <w14:schemeClr w14:val="tx1"/>
            </w14:solidFill>
          </w14:textFill>
        </w:rPr>
        <w:t>. Организационные формы работы с документами. Централизованная форма. Децентрализованная форма. Смешанная форма. Типовые организационные структуры службы делопроизводства. Управление делами. Канцелярия. Общий отдел. Должностной состав службы ДОУ. Задачи и функции службы делопроизводства. Должностная инструкция делопроизводителя.</w:t>
      </w:r>
    </w:p>
    <w:p w14:paraId="48FCEB6D">
      <w:pPr>
        <w:spacing w:after="0" w:line="240" w:lineRule="auto"/>
        <w:jc w:val="both"/>
        <w:rPr>
          <w:rFonts w:ascii="Times New Roman CYR" w:hAnsi="Times New Roman CYR" w:cs="Times New Roman CYR"/>
          <w:color w:val="000000" w:themeColor="text1"/>
          <w:sz w:val="24"/>
          <w:szCs w:val="24"/>
          <w14:textFill>
            <w14:solidFill>
              <w14:schemeClr w14:val="tx1"/>
            </w14:solidFill>
          </w14:textFill>
        </w:rPr>
      </w:pPr>
    </w:p>
    <w:p w14:paraId="42B86868">
      <w:pPr>
        <w:spacing w:after="0" w:line="240" w:lineRule="auto"/>
        <w:jc w:val="center"/>
        <w:rPr>
          <w:rFonts w:ascii="Times New Roman CYR" w:hAnsi="Times New Roman CYR" w:cs="Times New Roman CYR"/>
          <w:color w:val="000000" w:themeColor="text1"/>
          <w:sz w:val="24"/>
          <w:szCs w:val="24"/>
          <w14:textFill>
            <w14:solidFill>
              <w14:schemeClr w14:val="tx1"/>
            </w14:solidFill>
          </w14:textFill>
        </w:rPr>
      </w:pPr>
    </w:p>
    <w:p w14:paraId="6FAC9666">
      <w:pPr>
        <w:spacing w:after="0" w:line="24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Тема 7. </w:t>
      </w:r>
      <w:r>
        <w:rPr>
          <w:rFonts w:ascii="Times New Roman" w:hAnsi="Times New Roman" w:cs="Times New Roman"/>
          <w:b/>
          <w:color w:val="000000" w:themeColor="text1"/>
          <w:sz w:val="24"/>
          <w:szCs w:val="24"/>
          <w14:textFill>
            <w14:solidFill>
              <w14:schemeClr w14:val="tx1"/>
            </w14:solidFill>
          </w14:textFill>
        </w:rPr>
        <w:t>Документооборот организации.</w:t>
      </w:r>
    </w:p>
    <w:p w14:paraId="378A2BA2">
      <w:pPr>
        <w:spacing w:after="0" w:line="240" w:lineRule="auto"/>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CYR" w:hAnsi="Times New Roman CYR" w:cs="Times New Roman CYR"/>
          <w:color w:val="000000" w:themeColor="text1"/>
          <w:sz w:val="24"/>
          <w:szCs w:val="24"/>
          <w14:textFill>
            <w14:solidFill>
              <w14:schemeClr w14:val="tx1"/>
            </w14:solidFill>
          </w14:textFill>
        </w:rPr>
        <w:t>Организация работы с документами на предприятии. Входящие, исходящие и внутренние документы. Регистрация и контроль исполнения документов</w:t>
      </w:r>
    </w:p>
    <w:p w14:paraId="29D7C7B5">
      <w:pPr>
        <w:spacing w:after="0" w:line="240" w:lineRule="auto"/>
        <w:jc w:val="both"/>
        <w:rPr>
          <w:rFonts w:ascii="Times New Roman CYR" w:hAnsi="Times New Roman CYR" w:cs="Times New Roman CYR"/>
          <w:color w:val="000000" w:themeColor="text1"/>
          <w:sz w:val="24"/>
          <w:szCs w:val="24"/>
          <w14:textFill>
            <w14:solidFill>
              <w14:schemeClr w14:val="tx1"/>
            </w14:solidFill>
          </w14:textFill>
        </w:rPr>
      </w:pPr>
    </w:p>
    <w:p w14:paraId="6862F8C5">
      <w:pPr>
        <w:spacing w:after="0" w:line="24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Тема 8. </w:t>
      </w:r>
      <w:r>
        <w:rPr>
          <w:rFonts w:ascii="Times New Roman" w:hAnsi="Times New Roman" w:cs="Times New Roman"/>
          <w:b/>
          <w:color w:val="000000" w:themeColor="text1"/>
          <w:sz w:val="24"/>
          <w:szCs w:val="24"/>
          <w14:textFill>
            <w14:solidFill>
              <w14:schemeClr w14:val="tx1"/>
            </w14:solidFill>
          </w14:textFill>
        </w:rPr>
        <w:t>Цифровая трансформация документооборота.</w:t>
      </w:r>
    </w:p>
    <w:p w14:paraId="37EE9407">
      <w:pPr>
        <w:spacing w:after="0" w:line="240" w:lineRule="auto"/>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CYR" w:hAnsi="Times New Roman CYR" w:cs="Times New Roman CYR"/>
          <w:color w:val="000000" w:themeColor="text1"/>
          <w:sz w:val="24"/>
          <w:szCs w:val="24"/>
          <w14:textFill>
            <w14:solidFill>
              <w14:schemeClr w14:val="tx1"/>
            </w14:solidFill>
          </w14:textFill>
        </w:rPr>
        <w:t xml:space="preserve">Электронный документ. Электронный документооборот. Систему электронного документооборота. Классификация электронного документооборота. </w:t>
      </w:r>
    </w:p>
    <w:p w14:paraId="603823B1">
      <w:pPr>
        <w:spacing w:after="0" w:line="240" w:lineRule="auto"/>
        <w:jc w:val="both"/>
        <w:rPr>
          <w:rFonts w:ascii="Times New Roman CYR" w:hAnsi="Times New Roman CYR" w:cs="Times New Roman CYR"/>
          <w:color w:val="000000" w:themeColor="text1"/>
          <w:sz w:val="24"/>
          <w:szCs w:val="24"/>
          <w14:textFill>
            <w14:solidFill>
              <w14:schemeClr w14:val="tx1"/>
            </w14:solidFill>
          </w14:textFill>
        </w:rPr>
      </w:pPr>
    </w:p>
    <w:p w14:paraId="09FBC973">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9. Организация работы с документами</w:t>
      </w:r>
      <w:r>
        <w:rPr>
          <w:rFonts w:ascii="Times New Roman" w:hAnsi="Times New Roman" w:cs="Times New Roman"/>
          <w:b/>
          <w:color w:val="000000" w:themeColor="text1"/>
          <w:sz w:val="24"/>
          <w:szCs w:val="24"/>
          <w14:textFill>
            <w14:solidFill>
              <w14:schemeClr w14:val="tx1"/>
            </w14:solidFill>
          </w14:textFill>
        </w:rPr>
        <w:t>. Систематизация и хранение документов</w:t>
      </w:r>
      <w:r>
        <w:rPr>
          <w:rFonts w:ascii="Times New Roman CYR" w:hAnsi="Times New Roman CYR" w:cs="Times New Roman CYR"/>
          <w:color w:val="000000" w:themeColor="text1"/>
          <w:sz w:val="24"/>
          <w:szCs w:val="24"/>
          <w14:textFill>
            <w14:solidFill>
              <w14:schemeClr w14:val="tx1"/>
            </w14:solidFill>
          </w14:textFill>
        </w:rPr>
        <w:t xml:space="preserve"> Общие требования к систематизации документов. </w:t>
      </w:r>
      <w:r>
        <w:rPr>
          <w:rFonts w:ascii="Times New Roman" w:hAnsi="Times New Roman" w:cs="Times New Roman"/>
          <w:color w:val="000000" w:themeColor="text1"/>
          <w:sz w:val="24"/>
          <w:szCs w:val="24"/>
          <w14:textFill>
            <w14:solidFill>
              <w14:schemeClr w14:val="tx1"/>
            </w14:solidFill>
          </w14:textFill>
        </w:rPr>
        <w:t>Понятия документооборот и организация</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документооборота.</w:t>
      </w:r>
    </w:p>
    <w:p w14:paraId="1B6C063D">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Нормативно-методическая регламентация документооборота. Основные правила организации документооборота на предприятии. Качественные характеристики документооборота. Классификация документопотоков: горизонтальные, вертикальные, восходящие, нисходящие, входящие, исходящие и внутренние. Подсчет объема документооборота.</w:t>
      </w:r>
    </w:p>
    <w:p w14:paraId="1A381440">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Обработка поступающих документов. Первичная обработка документов. Общие правила регистрации документов, формы регистрации. Передача документов, рассмотрение их руководителем. Порядок направления документа на исполнение и работы исполнителя с документами. Исполнение документа. Виды и формы контроля исполнения, сроковая картотека.</w:t>
      </w:r>
    </w:p>
    <w:p w14:paraId="4AB8B520">
      <w:pPr>
        <w:spacing w:after="0" w:line="240" w:lineRule="auto"/>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CYR" w:hAnsi="Times New Roman CYR" w:cs="Times New Roman CYR"/>
          <w:color w:val="000000" w:themeColor="text1"/>
          <w:sz w:val="24"/>
          <w:szCs w:val="24"/>
          <w14:textFill>
            <w14:solidFill>
              <w14:schemeClr w14:val="tx1"/>
            </w14:solidFill>
          </w14:textFill>
        </w:rPr>
        <w:t>Номенклатура дел. Виды номенклатур. Порядок разработки и утверждения номенклатуры дел. Составление заголовков дел. Установление сроков хранения дел. Хранение документов и формирование дел.</w:t>
      </w:r>
    </w:p>
    <w:p w14:paraId="69B1493E">
      <w:pPr>
        <w:spacing w:after="0" w:line="240" w:lineRule="auto"/>
        <w:jc w:val="center"/>
        <w:rPr>
          <w:rFonts w:ascii="Times New Roman CYR" w:hAnsi="Times New Roman CYR" w:cs="Times New Roman CYR"/>
          <w:color w:val="000000" w:themeColor="text1"/>
          <w:sz w:val="24"/>
          <w:szCs w:val="24"/>
          <w14:textFill>
            <w14:solidFill>
              <w14:schemeClr w14:val="tx1"/>
            </w14:solidFill>
          </w14:textFill>
        </w:rPr>
      </w:pPr>
    </w:p>
    <w:p w14:paraId="397FDDA5">
      <w:pPr>
        <w:spacing w:after="0" w:line="240" w:lineRule="auto"/>
        <w:jc w:val="both"/>
        <w:rPr>
          <w:rFonts w:ascii="Times New Roman CYR" w:hAnsi="Times New Roman CYR" w:cs="Times New Roman CYR"/>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Тема 10. Составление документов. Особенности языка и стиля служебных документов. </w:t>
      </w:r>
      <w:r>
        <w:rPr>
          <w:rFonts w:ascii="Times New Roman" w:hAnsi="Times New Roman" w:cs="Times New Roman"/>
          <w:b/>
          <w:color w:val="000000" w:themeColor="text1"/>
          <w:sz w:val="24"/>
          <w:szCs w:val="24"/>
          <w14:textFill>
            <w14:solidFill>
              <w14:schemeClr w14:val="tx1"/>
            </w14:solidFill>
          </w14:textFill>
        </w:rPr>
        <w:t>Деловые письма</w:t>
      </w:r>
      <w:r>
        <w:rPr>
          <w:rFonts w:ascii="Times New Roman CYR" w:hAnsi="Times New Roman CYR" w:cs="Times New Roman CYR"/>
          <w:b/>
          <w:color w:val="000000" w:themeColor="text1"/>
          <w:sz w:val="24"/>
          <w:szCs w:val="24"/>
          <w14:textFill>
            <w14:solidFill>
              <w14:schemeClr w14:val="tx1"/>
            </w14:solidFill>
          </w14:textFill>
        </w:rPr>
        <w:t xml:space="preserve"> </w:t>
      </w:r>
    </w:p>
    <w:p w14:paraId="2B096D36">
      <w:pPr>
        <w:spacing w:after="0" w:line="240" w:lineRule="auto"/>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CYR" w:hAnsi="Times New Roman CYR" w:cs="Times New Roman CYR"/>
          <w:color w:val="000000" w:themeColor="text1"/>
          <w:sz w:val="24"/>
          <w:szCs w:val="24"/>
          <w14:textFill>
            <w14:solidFill>
              <w14:schemeClr w14:val="tx1"/>
            </w14:solidFill>
          </w14:textFill>
        </w:rPr>
        <w:t>Деловые письма как средство реализации внешних связей организации. Виды деловых писем. Язык и стиль деловых писем. Структура делового письма. Организация переписки</w:t>
      </w:r>
    </w:p>
    <w:p w14:paraId="3B6224FA">
      <w:pPr>
        <w:spacing w:after="0" w:line="240" w:lineRule="auto"/>
        <w:jc w:val="center"/>
        <w:rPr>
          <w:rFonts w:ascii="Times New Roman CYR" w:hAnsi="Times New Roman CYR" w:cs="Times New Roman CYR"/>
          <w:color w:val="000000" w:themeColor="text1"/>
          <w:sz w:val="24"/>
          <w:szCs w:val="24"/>
          <w14:textFill>
            <w14:solidFill>
              <w14:schemeClr w14:val="tx1"/>
            </w14:solidFill>
          </w14:textFill>
        </w:rPr>
      </w:pPr>
    </w:p>
    <w:p w14:paraId="32E2AE70">
      <w:pPr>
        <w:spacing w:after="0" w:line="24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11. Особенности подготовки и оформления отдельных видов документов.</w:t>
      </w:r>
    </w:p>
    <w:p w14:paraId="100979F7">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Организационно-правовые документы. Требования к оформлению распорядительных документов. Информационно-справочная документация.</w:t>
      </w:r>
    </w:p>
    <w:p w14:paraId="5698C59B">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Служебное письмо. Протокол заседания. Акт. Докладная записка. Справка. Служебная записка. Объяснительная записка. Представление. Заявление. Телефонограмма. Электронное сообщение.</w:t>
      </w:r>
    </w:p>
    <w:p w14:paraId="775F52E2">
      <w:pPr>
        <w:spacing w:after="0" w:line="240" w:lineRule="auto"/>
        <w:rPr>
          <w:rFonts w:ascii="Times New Roman CYR" w:hAnsi="Times New Roman CYR" w:cs="Times New Roman CYR"/>
          <w:color w:val="000000" w:themeColor="text1"/>
          <w:sz w:val="24"/>
          <w:szCs w:val="24"/>
          <w14:textFill>
            <w14:solidFill>
              <w14:schemeClr w14:val="tx1"/>
            </w14:solidFill>
          </w14:textFill>
        </w:rPr>
      </w:pPr>
    </w:p>
    <w:p w14:paraId="076EB8DC">
      <w:pPr>
        <w:spacing w:after="0" w:line="240" w:lineRule="auto"/>
        <w:jc w:val="both"/>
        <w:rPr>
          <w:rFonts w:ascii="Times New Roman CYR" w:hAnsi="Times New Roman CYR" w:cs="Times New Roman CYR"/>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Тема 12. </w:t>
      </w:r>
      <w:r>
        <w:rPr>
          <w:rFonts w:ascii="Times New Roman" w:hAnsi="Times New Roman" w:cs="Times New Roman"/>
          <w:b/>
          <w:color w:val="000000" w:themeColor="text1"/>
          <w:sz w:val="24"/>
          <w:szCs w:val="24"/>
          <w14:textFill>
            <w14:solidFill>
              <w14:schemeClr w14:val="tx1"/>
            </w14:solidFill>
          </w14:textFill>
        </w:rPr>
        <w:t>Работа с конфиденциальными документами</w:t>
      </w:r>
      <w:r>
        <w:rPr>
          <w:rFonts w:ascii="Times New Roman CYR" w:hAnsi="Times New Roman CYR" w:cs="Times New Roman CYR"/>
          <w:b/>
          <w:color w:val="000000" w:themeColor="text1"/>
          <w:sz w:val="24"/>
          <w:szCs w:val="24"/>
          <w14:textFill>
            <w14:solidFill>
              <w14:schemeClr w14:val="tx1"/>
            </w14:solidFill>
          </w14:textFill>
        </w:rPr>
        <w:t xml:space="preserve"> </w:t>
      </w:r>
    </w:p>
    <w:p w14:paraId="3F315D64">
      <w:pPr>
        <w:spacing w:after="0" w:line="240" w:lineRule="auto"/>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CYR" w:hAnsi="Times New Roman CYR" w:cs="Times New Roman CYR"/>
          <w:color w:val="000000" w:themeColor="text1"/>
          <w:sz w:val="24"/>
          <w:szCs w:val="24"/>
          <w14:textFill>
            <w14:solidFill>
              <w14:schemeClr w14:val="tx1"/>
            </w14:solidFill>
          </w14:textFill>
        </w:rPr>
        <w:t>Сведения, относящиеся к конфиденциальной информации. Защита документов, содержащих коммерческую тайну. Организация работы с документами, содержащими конфиденциальные сведения. Технологические схемы обработки конфиденциальных документов</w:t>
      </w:r>
    </w:p>
    <w:p w14:paraId="19C5A394">
      <w:pPr>
        <w:spacing w:after="0" w:line="240" w:lineRule="auto"/>
        <w:jc w:val="both"/>
        <w:rPr>
          <w:rFonts w:ascii="Times New Roman CYR" w:hAnsi="Times New Roman CYR" w:cs="Times New Roman CYR"/>
          <w:color w:val="000000" w:themeColor="text1"/>
          <w:sz w:val="24"/>
          <w:szCs w:val="24"/>
          <w14:textFill>
            <w14:solidFill>
              <w14:schemeClr w14:val="tx1"/>
            </w14:solidFill>
          </w14:textFill>
        </w:rPr>
      </w:pPr>
    </w:p>
    <w:p w14:paraId="5A54A0ED">
      <w:pPr>
        <w:spacing w:after="0" w:line="240" w:lineRule="auto"/>
        <w:jc w:val="both"/>
        <w:rPr>
          <w:rFonts w:ascii="Times New Roman CYR" w:hAnsi="Times New Roman CYR" w:cs="Times New Roman CYR"/>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Тема 13. Систематизация и обеспечение сохранности документов. </w:t>
      </w:r>
      <w:r>
        <w:rPr>
          <w:rFonts w:ascii="Times New Roman" w:hAnsi="Times New Roman" w:cs="Times New Roman"/>
          <w:b/>
          <w:color w:val="000000" w:themeColor="text1"/>
          <w:sz w:val="24"/>
          <w:szCs w:val="24"/>
          <w14:textFill>
            <w14:solidFill>
              <w14:schemeClr w14:val="tx1"/>
            </w14:solidFill>
          </w14:textFill>
        </w:rPr>
        <w:t>Подготовка документов к архивному хранению</w:t>
      </w:r>
      <w:r>
        <w:rPr>
          <w:rFonts w:ascii="Times New Roman CYR" w:hAnsi="Times New Roman CYR" w:cs="Times New Roman CYR"/>
          <w:b/>
          <w:color w:val="000000" w:themeColor="text1"/>
          <w:sz w:val="24"/>
          <w:szCs w:val="24"/>
          <w14:textFill>
            <w14:solidFill>
              <w14:schemeClr w14:val="tx1"/>
            </w14:solidFill>
          </w14:textFill>
        </w:rPr>
        <w:t xml:space="preserve"> </w:t>
      </w:r>
    </w:p>
    <w:p w14:paraId="4E21225B">
      <w:pPr>
        <w:spacing w:after="0" w:line="240" w:lineRule="auto"/>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CYR" w:hAnsi="Times New Roman CYR" w:cs="Times New Roman CYR"/>
          <w:color w:val="000000" w:themeColor="text1"/>
          <w:sz w:val="24"/>
          <w:szCs w:val="24"/>
          <w14:textFill>
            <w14:solidFill>
              <w14:schemeClr w14:val="tx1"/>
            </w14:solidFill>
          </w14:textFill>
        </w:rPr>
        <w:t>Оценка значимости документов и сроки их хранения. Подготовка дел для сдачи в архив. Обеспечение сохранности документов. Хранение и учёт архивных документов</w:t>
      </w:r>
    </w:p>
    <w:p w14:paraId="5074A64C">
      <w:pPr>
        <w:spacing w:after="0" w:line="240" w:lineRule="auto"/>
        <w:jc w:val="both"/>
        <w:rPr>
          <w:rFonts w:ascii="Times New Roman CYR" w:hAnsi="Times New Roman CYR" w:cs="Times New Roman CYR"/>
          <w:color w:val="000000" w:themeColor="text1"/>
          <w:sz w:val="24"/>
          <w:szCs w:val="24"/>
          <w14:textFill>
            <w14:solidFill>
              <w14:schemeClr w14:val="tx1"/>
            </w14:solidFill>
          </w14:textFill>
        </w:rPr>
      </w:pPr>
    </w:p>
    <w:p w14:paraId="65DE36C5">
      <w:pPr>
        <w:spacing w:after="0" w:line="240" w:lineRule="auto"/>
        <w:jc w:val="both"/>
        <w:rPr>
          <w:rFonts w:ascii="Times New Roman CYR" w:hAnsi="Times New Roman CYR" w:cs="Times New Roman CYR"/>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14. Система делопроиз</w:t>
      </w:r>
      <w:r>
        <w:rPr>
          <w:rFonts w:ascii="Times New Roman" w:hAnsi="Times New Roman" w:cs="Times New Roman"/>
          <w:b/>
          <w:color w:val="000000" w:themeColor="text1"/>
          <w:sz w:val="24"/>
          <w:szCs w:val="24"/>
          <w14:textFill>
            <w14:solidFill>
              <w14:schemeClr w14:val="tx1"/>
            </w14:solidFill>
          </w14:textFill>
        </w:rPr>
        <w:softHyphen/>
      </w:r>
      <w:r>
        <w:rPr>
          <w:rFonts w:ascii="Times New Roman" w:hAnsi="Times New Roman" w:cs="Times New Roman"/>
          <w:b/>
          <w:color w:val="000000" w:themeColor="text1"/>
          <w:sz w:val="24"/>
          <w:szCs w:val="24"/>
          <w14:textFill>
            <w14:solidFill>
              <w14:schemeClr w14:val="tx1"/>
            </w14:solidFill>
          </w14:textFill>
        </w:rPr>
        <w:t>водства государственной службы.</w:t>
      </w:r>
    </w:p>
    <w:p w14:paraId="5DC154AC">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Службы документационного обеспечения управления в государственных муниципальных образованиях субъектов РФ. Системы документации на государственной службе.</w:t>
      </w:r>
    </w:p>
    <w:p w14:paraId="5CDA3C4D">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Основные положения по документированию управленческой деятельности государственных органов власти. Унификация и стандартизация управленческих документов.</w:t>
      </w:r>
    </w:p>
    <w:p w14:paraId="3B482C71">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Понятие «формуляр-образец». Индивидуальный и типовой формуляры. Типовая унифицированная форма документа. Специализированная унифицированная форма документа. Формуляр современного управленческого документа. Требования к оформлению текстов служебных документов. Структура текстов отдельных видов документов (приказа, протокола, акта, письма и др.). Трафаретные тексты, простые и сложные. Элементы текста. Виды бланков и порядок расположения реквизитов в бланке (угловое и центрованное). Общий бланк, бланк письма, бланк должностного лица, бланк конкретного вида документа, бланк структурного подразделения: особенности оформления. Организационная документация (уставы, инструкции, положения).</w:t>
      </w:r>
    </w:p>
    <w:p w14:paraId="0BE637A2">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Работа с обращениями, заявлениями и жалобами граждан.</w:t>
      </w:r>
    </w:p>
    <w:p w14:paraId="18E81B28">
      <w:pPr>
        <w:spacing w:after="0" w:line="24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38086AA3">
      <w:pPr>
        <w:spacing w:after="0"/>
        <w:rPr>
          <w:rFonts w:ascii="Times New Roman" w:hAnsi="Times New Roman" w:cs="Times New Roman"/>
          <w:color w:val="000000" w:themeColor="text1"/>
          <w:sz w:val="24"/>
          <w:szCs w:val="24"/>
          <w14:textFill>
            <w14:solidFill>
              <w14:schemeClr w14:val="tx1"/>
            </w14:solidFill>
          </w14:textFill>
        </w:rPr>
      </w:pPr>
    </w:p>
    <w:p w14:paraId="35EFC9A7">
      <w:pPr>
        <w:suppressAutoHyphens/>
        <w:spacing w:after="0" w:line="360" w:lineRule="auto"/>
        <w:jc w:val="center"/>
        <w:rPr>
          <w:rFonts w:ascii="Times New Roman" w:hAnsi="Times New Roman" w:eastAsia="Times New Roman" w:cs="Times New Roman"/>
          <w:b/>
          <w:caps/>
          <w:color w:val="000000" w:themeColor="text1"/>
          <w14:textFill>
            <w14:solidFill>
              <w14:schemeClr w14:val="tx1"/>
            </w14:solidFill>
          </w14:textFill>
        </w:rPr>
      </w:pPr>
      <w:r>
        <w:rPr>
          <w:rFonts w:ascii="Times New Roman" w:hAnsi="Times New Roman" w:eastAsia="Times New Roman" w:cs="Times New Roman"/>
          <w:b/>
          <w:caps/>
          <w:color w:val="000000" w:themeColor="text1"/>
          <w14:textFill>
            <w14:solidFill>
              <w14:schemeClr w14:val="tx1"/>
            </w14:solidFill>
          </w14:textFill>
        </w:rPr>
        <w:t>4. СТРУКТУРА И содержание практической части дисциплины</w:t>
      </w:r>
    </w:p>
    <w:p w14:paraId="4B17EEB9">
      <w:pPr>
        <w:pStyle w:val="34"/>
        <w:spacing w:line="360" w:lineRule="auto"/>
        <w:ind w:left="0"/>
        <w:jc w:val="center"/>
        <w:rPr>
          <w:rFonts w:eastAsia="Times New Roman"/>
          <w:b/>
          <w:color w:val="000000" w:themeColor="text1"/>
          <w14:textFill>
            <w14:solidFill>
              <w14:schemeClr w14:val="tx1"/>
            </w14:solidFill>
          </w14:textFill>
        </w:rPr>
      </w:pPr>
      <w:r>
        <w:rPr>
          <w:rFonts w:eastAsia="Times New Roman"/>
          <w:b/>
          <w:color w:val="000000" w:themeColor="text1"/>
          <w14:textFill>
            <w14:solidFill>
              <w14:schemeClr w14:val="tx1"/>
            </w14:solidFill>
          </w14:textFill>
        </w:rPr>
        <w:t>Задания для практических занятий, в т. ч. в форме практической подготовки</w:t>
      </w:r>
    </w:p>
    <w:p w14:paraId="64943317">
      <w:pPr>
        <w:pStyle w:val="34"/>
        <w:spacing w:line="360" w:lineRule="auto"/>
        <w:ind w:left="0"/>
        <w:rPr>
          <w:rFonts w:eastAsia="Times New Roman"/>
          <w:b/>
          <w:color w:val="000000" w:themeColor="text1"/>
          <w14:textFill>
            <w14:solidFill>
              <w14:schemeClr w14:val="tx1"/>
            </w14:solidFill>
          </w14:textFill>
        </w:rPr>
      </w:pPr>
    </w:p>
    <w:p w14:paraId="020A3869">
      <w:pPr>
        <w:spacing w:after="0" w:line="240" w:lineRule="auto"/>
        <w:jc w:val="both"/>
        <w:rPr>
          <w:rFonts w:ascii="Times New Roman" w:hAnsi="Times New Roman" w:cs="Times New Roman"/>
          <w:b/>
          <w:bCs/>
          <w:color w:val="000000" w:themeColor="text1"/>
          <w:sz w:val="24"/>
          <w:szCs w:val="24"/>
          <w14:textFill>
            <w14:solidFill>
              <w14:schemeClr w14:val="tx1"/>
            </w14:solidFill>
          </w14:textFill>
        </w:rPr>
      </w:pPr>
      <w:r>
        <w:rPr>
          <w:rStyle w:val="13"/>
          <w:rFonts w:ascii="Times New Roman" w:hAnsi="Times New Roman" w:cs="Times New Roman"/>
          <w:color w:val="000000" w:themeColor="text1"/>
          <w:sz w:val="24"/>
          <w:szCs w:val="24"/>
          <w14:textFill>
            <w14:solidFill>
              <w14:schemeClr w14:val="tx1"/>
            </w14:solidFill>
          </w14:textFill>
        </w:rPr>
        <w:t>Тема 1. Содержание и основные задачи современного документационного обеспечения управления</w:t>
      </w:r>
    </w:p>
    <w:p w14:paraId="5D22C9DE">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Style w:val="10"/>
          <w:rFonts w:ascii="Times New Roman" w:hAnsi="Times New Roman"/>
          <w:color w:val="000000" w:themeColor="text1"/>
          <w:sz w:val="24"/>
          <w:szCs w:val="24"/>
          <w14:textFill>
            <w14:solidFill>
              <w14:schemeClr w14:val="tx1"/>
            </w14:solidFill>
          </w14:textFill>
        </w:rPr>
        <w:t xml:space="preserve">Цель занятия: </w:t>
      </w:r>
      <w:r>
        <w:rPr>
          <w:rFonts w:ascii="Times New Roman" w:hAnsi="Times New Roman" w:cs="Times New Roman"/>
          <w:color w:val="000000" w:themeColor="text1"/>
          <w:sz w:val="24"/>
          <w:szCs w:val="24"/>
          <w14:textFill>
            <w14:solidFill>
              <w14:schemeClr w14:val="tx1"/>
            </w14:solidFill>
          </w14:textFill>
        </w:rPr>
        <w:t xml:space="preserve">изучение основных терминов и определений ДОУ; рассмотрение классификации документов. </w:t>
      </w:r>
    </w:p>
    <w:p w14:paraId="1AA72C8F">
      <w:pPr>
        <w:spacing w:after="0" w:line="240" w:lineRule="auto"/>
        <w:jc w:val="both"/>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Вопросы для изучения:</w:t>
      </w:r>
    </w:p>
    <w:p w14:paraId="1A652B70">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Предмет, содержание и задачи ДОУ.</w:t>
      </w:r>
    </w:p>
    <w:p w14:paraId="36403816">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Место и роль документов в управлении на современном этапе.</w:t>
      </w:r>
    </w:p>
    <w:p w14:paraId="58B47A02">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Классификация документов.</w:t>
      </w:r>
    </w:p>
    <w:p w14:paraId="7564D4C5">
      <w:pPr>
        <w:pStyle w:val="88"/>
        <w:spacing w:before="0" w:beforeAutospacing="0" w:after="0" w:afterAutospacing="0"/>
        <w:jc w:val="center"/>
        <w:rPr>
          <w:rStyle w:val="13"/>
          <w:color w:val="000000" w:themeColor="text1"/>
          <w:sz w:val="28"/>
          <w:szCs w:val="28"/>
          <w14:textFill>
            <w14:solidFill>
              <w14:schemeClr w14:val="tx1"/>
            </w14:solidFill>
          </w14:textFill>
        </w:rPr>
      </w:pPr>
    </w:p>
    <w:p w14:paraId="12371A3F">
      <w:pPr>
        <w:spacing w:after="0" w:line="240" w:lineRule="auto"/>
        <w:rPr>
          <w:rStyle w:val="13"/>
          <w:rFonts w:ascii="Times New Roman" w:hAnsi="Times New Roman" w:cs="Times New Roman"/>
          <w:color w:val="000000" w:themeColor="text1"/>
          <w:sz w:val="24"/>
          <w:szCs w:val="24"/>
          <w14:textFill>
            <w14:solidFill>
              <w14:schemeClr w14:val="tx1"/>
            </w14:solidFill>
          </w14:textFill>
        </w:rPr>
      </w:pPr>
      <w:r>
        <w:rPr>
          <w:rStyle w:val="13"/>
          <w:rFonts w:ascii="Times New Roman" w:hAnsi="Times New Roman" w:cs="Times New Roman"/>
          <w:color w:val="000000" w:themeColor="text1"/>
          <w:sz w:val="24"/>
          <w:szCs w:val="24"/>
          <w14:textFill>
            <w14:solidFill>
              <w14:schemeClr w14:val="tx1"/>
            </w14:solidFill>
          </w14:textFill>
        </w:rPr>
        <w:t>Тема 4. Нормативно-методическая база ДОУ</w:t>
      </w:r>
    </w:p>
    <w:p w14:paraId="66F6A7AB">
      <w:pPr>
        <w:spacing w:after="0" w:line="240" w:lineRule="auto"/>
        <w:rPr>
          <w:rFonts w:ascii="Times New Roman" w:hAnsi="Times New Roman" w:cs="Times New Roman"/>
          <w:color w:val="000000" w:themeColor="text1"/>
          <w:sz w:val="24"/>
          <w:szCs w:val="24"/>
          <w14:textFill>
            <w14:solidFill>
              <w14:schemeClr w14:val="tx1"/>
            </w14:solidFill>
          </w14:textFill>
        </w:rPr>
      </w:pPr>
      <w:r>
        <w:rPr>
          <w:rStyle w:val="10"/>
          <w:rFonts w:ascii="Times New Roman" w:hAnsi="Times New Roman"/>
          <w:color w:val="000000" w:themeColor="text1"/>
          <w:sz w:val="24"/>
          <w:szCs w:val="24"/>
          <w14:textFill>
            <w14:solidFill>
              <w14:schemeClr w14:val="tx1"/>
            </w14:solidFill>
          </w14:textFill>
        </w:rPr>
        <w:t xml:space="preserve">Цель занятия: </w:t>
      </w:r>
      <w:r>
        <w:rPr>
          <w:rFonts w:ascii="Times New Roman" w:hAnsi="Times New Roman" w:cs="Times New Roman"/>
          <w:color w:val="000000" w:themeColor="text1"/>
          <w:sz w:val="24"/>
          <w:szCs w:val="24"/>
          <w14:textFill>
            <w14:solidFill>
              <w14:schemeClr w14:val="tx1"/>
            </w14:solidFill>
          </w14:textFill>
        </w:rPr>
        <w:t>изучение федеральных законов, ГОСТов, классификаторов, регулирующих документационную деятельность в России.</w:t>
      </w:r>
    </w:p>
    <w:p w14:paraId="1F8B4196">
      <w:pPr>
        <w:spacing w:after="0" w:line="240" w:lineRule="auto"/>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Вопросы для изучения:</w:t>
      </w:r>
    </w:p>
    <w:p w14:paraId="3C5FD1A3">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Состав нормативно-методической базы ДОУ.</w:t>
      </w:r>
    </w:p>
    <w:p w14:paraId="42FA3241">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Стандартизация и унификация системы ДОУ.</w:t>
      </w:r>
    </w:p>
    <w:p w14:paraId="1366D1DD">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Общероссийские классификаторы документации.</w:t>
      </w:r>
    </w:p>
    <w:p w14:paraId="6A8DD47D">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Государственная система документационного обеспечения управления.</w:t>
      </w:r>
    </w:p>
    <w:p w14:paraId="582789A9">
      <w:pPr>
        <w:spacing w:after="0" w:line="240" w:lineRule="auto"/>
        <w:rPr>
          <w:rFonts w:ascii="Times New Roman" w:hAnsi="Times New Roman" w:cs="Times New Roman"/>
          <w:color w:val="000000" w:themeColor="text1"/>
          <w:sz w:val="24"/>
          <w:szCs w:val="24"/>
          <w14:textFill>
            <w14:solidFill>
              <w14:schemeClr w14:val="tx1"/>
            </w14:solidFill>
          </w14:textFill>
        </w:rPr>
      </w:pPr>
    </w:p>
    <w:p w14:paraId="3BC88606">
      <w:pPr>
        <w:tabs>
          <w:tab w:val="left" w:pos="851"/>
        </w:tabs>
        <w:spacing w:after="0" w:line="240" w:lineRule="auto"/>
        <w:contextualSpacing/>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5. Особенности подготовки и оформления отдельных видов документов.</w:t>
      </w:r>
    </w:p>
    <w:p w14:paraId="40570DDC">
      <w:pPr>
        <w:tabs>
          <w:tab w:val="left" w:pos="851"/>
        </w:tabs>
        <w:spacing w:after="0" w:line="240" w:lineRule="auto"/>
        <w:contextualSpacing/>
        <w:jc w:val="both"/>
        <w:rPr>
          <w:rFonts w:ascii="Times New Roman" w:hAnsi="Times New Roman" w:cs="Times New Roman"/>
          <w:b/>
          <w:color w:val="000000" w:themeColor="text1"/>
          <w:sz w:val="24"/>
          <w:szCs w:val="24"/>
          <w14:textFill>
            <w14:solidFill>
              <w14:schemeClr w14:val="tx1"/>
            </w14:solidFill>
          </w14:textFill>
        </w:rPr>
      </w:pPr>
      <w:r>
        <w:rPr>
          <w:rStyle w:val="10"/>
          <w:rFonts w:ascii="Times New Roman" w:hAnsi="Times New Roman"/>
          <w:color w:val="000000" w:themeColor="text1"/>
          <w:sz w:val="24"/>
          <w:szCs w:val="24"/>
          <w14:textFill>
            <w14:solidFill>
              <w14:schemeClr w14:val="tx1"/>
            </w14:solidFill>
          </w14:textFill>
        </w:rPr>
        <w:t xml:space="preserve"> Цель занятия: </w:t>
      </w:r>
      <w:r>
        <w:rPr>
          <w:rFonts w:ascii="Times New Roman" w:hAnsi="Times New Roman" w:cs="Times New Roman"/>
          <w:color w:val="000000" w:themeColor="text1"/>
          <w:sz w:val="24"/>
          <w:szCs w:val="24"/>
          <w14:textFill>
            <w14:solidFill>
              <w14:schemeClr w14:val="tx1"/>
            </w14:solidFill>
          </w14:textFill>
        </w:rPr>
        <w:t>Общие требования к составлению и оформлению документов.</w:t>
      </w:r>
      <w:r>
        <w:rPr>
          <w:rFonts w:ascii="Times New Roman" w:hAnsi="Times New Roman" w:cs="Times New Roman"/>
          <w:b/>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Характеристика и требования к составлению документов организации.</w:t>
      </w:r>
      <w:r>
        <w:rPr>
          <w:rFonts w:ascii="Times New Roman" w:hAnsi="Times New Roman" w:cs="Times New Roman"/>
          <w:b/>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Составление и оформление различных видов документов традиционным способом и в электронном виде.</w:t>
      </w:r>
    </w:p>
    <w:p w14:paraId="1F3A8319">
      <w:pPr>
        <w:spacing w:after="0" w:line="240" w:lineRule="auto"/>
        <w:contextualSpacing/>
        <w:jc w:val="both"/>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Вопросы для изучения:</w:t>
      </w:r>
    </w:p>
    <w:p w14:paraId="44BE6164">
      <w:pPr>
        <w:spacing w:after="0" w:line="240" w:lineRule="auto"/>
        <w:contextualSpacing/>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Составление и оформление положения (инструкции).</w:t>
      </w:r>
    </w:p>
    <w:p w14:paraId="56AB0993">
      <w:pPr>
        <w:spacing w:after="0" w:line="240" w:lineRule="auto"/>
        <w:contextualSpacing/>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Составление и оформление протокола и приказа.</w:t>
      </w:r>
    </w:p>
    <w:p w14:paraId="7A9B3AD8">
      <w:pPr>
        <w:spacing w:after="0" w:line="240" w:lineRule="auto"/>
        <w:contextualSpacing/>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Составление и оформление распоряжения и указания.</w:t>
      </w:r>
    </w:p>
    <w:p w14:paraId="302D66A2">
      <w:pPr>
        <w:spacing w:after="0" w:line="240" w:lineRule="auto"/>
        <w:contextualSpacing/>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Составление и оформление заявления, акта и доверенности.</w:t>
      </w:r>
    </w:p>
    <w:p w14:paraId="58C7198F">
      <w:pPr>
        <w:spacing w:after="0" w:line="240" w:lineRule="auto"/>
        <w:contextualSpacing/>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Составление и оформление докладной записки, служебного письма.</w:t>
      </w:r>
    </w:p>
    <w:p w14:paraId="58183037">
      <w:pPr>
        <w:spacing w:after="0" w:line="240" w:lineRule="auto"/>
        <w:contextualSpacing/>
        <w:jc w:val="both"/>
        <w:rPr>
          <w:rFonts w:ascii="Times New Roman" w:hAnsi="Times New Roman" w:cs="Times New Roman"/>
          <w:color w:val="000000" w:themeColor="text1"/>
          <w:sz w:val="24"/>
          <w:szCs w:val="24"/>
          <w14:textFill>
            <w14:solidFill>
              <w14:schemeClr w14:val="tx1"/>
            </w14:solidFill>
          </w14:textFill>
        </w:rPr>
      </w:pPr>
    </w:p>
    <w:p w14:paraId="32FE9C80">
      <w:pPr>
        <w:spacing w:after="0" w:line="240" w:lineRule="auto"/>
        <w:contextualSpacing/>
        <w:jc w:val="both"/>
        <w:rPr>
          <w:rFonts w:ascii="Times New Roman" w:hAnsi="Times New Roman" w:cs="Times New Roman"/>
          <w:color w:val="000000" w:themeColor="text1"/>
          <w:sz w:val="24"/>
          <w:szCs w:val="24"/>
          <w14:textFill>
            <w14:solidFill>
              <w14:schemeClr w14:val="tx1"/>
            </w14:solidFill>
          </w14:textFill>
        </w:rPr>
      </w:pPr>
    </w:p>
    <w:p w14:paraId="4CF65FEC">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Style w:val="13"/>
          <w:rFonts w:ascii="Times New Roman" w:hAnsi="Times New Roman" w:cs="Times New Roman"/>
          <w:color w:val="000000" w:themeColor="text1"/>
          <w:sz w:val="24"/>
          <w:szCs w:val="24"/>
          <w14:textFill>
            <w14:solidFill>
              <w14:schemeClr w14:val="tx1"/>
            </w14:solidFill>
          </w14:textFill>
        </w:rPr>
        <w:t>Тема 9. Организация документооборота</w:t>
      </w:r>
    </w:p>
    <w:p w14:paraId="22CAAD3D">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Style w:val="10"/>
          <w:rFonts w:ascii="Times New Roman" w:hAnsi="Times New Roman"/>
          <w:color w:val="000000" w:themeColor="text1"/>
          <w:sz w:val="24"/>
          <w:szCs w:val="24"/>
          <w14:textFill>
            <w14:solidFill>
              <w14:schemeClr w14:val="tx1"/>
            </w14:solidFill>
          </w14:textFill>
        </w:rPr>
        <w:t xml:space="preserve">Цель занятия: </w:t>
      </w:r>
      <w:r>
        <w:rPr>
          <w:rFonts w:ascii="Times New Roman" w:hAnsi="Times New Roman" w:cs="Times New Roman"/>
          <w:color w:val="000000" w:themeColor="text1"/>
          <w:sz w:val="24"/>
          <w:szCs w:val="24"/>
          <w14:textFill>
            <w14:solidFill>
              <w14:schemeClr w14:val="tx1"/>
            </w14:solidFill>
          </w14:textFill>
        </w:rPr>
        <w:t>изучение движения документов на предприятии с момента их создания до завершения исполнения или отправки.</w:t>
      </w:r>
    </w:p>
    <w:p w14:paraId="5464C218">
      <w:pPr>
        <w:spacing w:after="0" w:line="240" w:lineRule="auto"/>
        <w:jc w:val="both"/>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Вопросы для изучения:</w:t>
      </w:r>
    </w:p>
    <w:p w14:paraId="3876F0C1">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Понятие и принципы организации документооборота.</w:t>
      </w:r>
    </w:p>
    <w:p w14:paraId="45FEF461">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Прохождение и порядок исполнения входящих документов.</w:t>
      </w:r>
    </w:p>
    <w:p w14:paraId="60F20607">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Прохождение исходящих и внутренних документов.</w:t>
      </w:r>
    </w:p>
    <w:p w14:paraId="3FDE1DC0">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Работа с конфиденциальными документами.</w:t>
      </w:r>
    </w:p>
    <w:p w14:paraId="4728151C">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Работа с письмами и обращениями граждан.</w:t>
      </w:r>
    </w:p>
    <w:p w14:paraId="67BE9C26">
      <w:pPr>
        <w:spacing w:after="0" w:line="240" w:lineRule="auto"/>
        <w:jc w:val="both"/>
        <w:rPr>
          <w:rStyle w:val="13"/>
          <w:rFonts w:ascii="Times New Roman" w:hAnsi="Times New Roman" w:cs="Times New Roman"/>
          <w:b w:val="0"/>
          <w:bCs w:val="0"/>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Задания:</w:t>
      </w:r>
    </w:p>
    <w:p w14:paraId="16795ADD">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Изучить особенности журнальной регистрации документов: </w:t>
      </w:r>
    </w:p>
    <w:p w14:paraId="489F89D4">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"http://portal.tolgas.ru/edt/ef_eo/edt4399/form/Zhurnal_reg_vh_kor.doc" \t "_blank" </w:instrText>
      </w:r>
      <w:r>
        <w:rPr>
          <w:color w:val="000000" w:themeColor="text1"/>
          <w14:textFill>
            <w14:solidFill>
              <w14:schemeClr w14:val="tx1"/>
            </w14:solidFill>
          </w14:textFill>
        </w:rPr>
        <w:fldChar w:fldCharType="separate"/>
      </w:r>
      <w:r>
        <w:rPr>
          <w:rFonts w:ascii="Times New Roman" w:hAnsi="Times New Roman" w:cs="Times New Roman"/>
          <w:color w:val="000000" w:themeColor="text1"/>
          <w:sz w:val="24"/>
          <w:szCs w:val="24"/>
          <w14:textFill>
            <w14:solidFill>
              <w14:schemeClr w14:val="tx1"/>
            </w14:solidFill>
          </w14:textFill>
        </w:rPr>
        <w:t>Журнал регистрации входящей корреспонденции</w:t>
      </w:r>
      <w:r>
        <w:rPr>
          <w:rFonts w:ascii="Times New Roman" w:hAnsi="Times New Roman" w:cs="Times New Roman"/>
          <w:color w:val="000000" w:themeColor="text1"/>
          <w:sz w:val="24"/>
          <w:szCs w:val="24"/>
          <w14:textFill>
            <w14:solidFill>
              <w14:schemeClr w14:val="tx1"/>
            </w14:solidFill>
          </w14:textFill>
        </w:rPr>
        <w:fldChar w:fldCharType="end"/>
      </w:r>
    </w:p>
    <w:p w14:paraId="2B77770A">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"http://portal.tolgas.ru/edt/ef_eo/edt4399/form/Zhurnal_reg_is_kor.doc" \t "_blank" </w:instrText>
      </w:r>
      <w:r>
        <w:rPr>
          <w:color w:val="000000" w:themeColor="text1"/>
          <w14:textFill>
            <w14:solidFill>
              <w14:schemeClr w14:val="tx1"/>
            </w14:solidFill>
          </w14:textFill>
        </w:rPr>
        <w:fldChar w:fldCharType="separate"/>
      </w:r>
      <w:r>
        <w:rPr>
          <w:rFonts w:ascii="Times New Roman" w:hAnsi="Times New Roman" w:cs="Times New Roman"/>
          <w:color w:val="000000" w:themeColor="text1"/>
          <w:sz w:val="24"/>
          <w:szCs w:val="24"/>
          <w14:textFill>
            <w14:solidFill>
              <w14:schemeClr w14:val="tx1"/>
            </w14:solidFill>
          </w14:textFill>
        </w:rPr>
        <w:t>Журнал регистрации исходящей корреспонденции</w:t>
      </w:r>
      <w:r>
        <w:rPr>
          <w:rFonts w:ascii="Times New Roman" w:hAnsi="Times New Roman" w:cs="Times New Roman"/>
          <w:color w:val="000000" w:themeColor="text1"/>
          <w:sz w:val="24"/>
          <w:szCs w:val="24"/>
          <w14:textFill>
            <w14:solidFill>
              <w14:schemeClr w14:val="tx1"/>
            </w14:solidFill>
          </w14:textFill>
        </w:rPr>
        <w:fldChar w:fldCharType="end"/>
      </w:r>
    </w:p>
    <w:p w14:paraId="4CB29B4D">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Журнал регистрации внутренней корреспонденции</w:t>
      </w:r>
    </w:p>
    <w:p w14:paraId="211E7920">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"http://portal.tolgas.ru/edt/ef_eo/edt4399/form/Zhurnal_reg_prik.doc" \t "_blank" </w:instrText>
      </w:r>
      <w:r>
        <w:rPr>
          <w:color w:val="000000" w:themeColor="text1"/>
          <w14:textFill>
            <w14:solidFill>
              <w14:schemeClr w14:val="tx1"/>
            </w14:solidFill>
          </w14:textFill>
        </w:rPr>
        <w:fldChar w:fldCharType="separate"/>
      </w:r>
      <w:r>
        <w:rPr>
          <w:rFonts w:ascii="Times New Roman" w:hAnsi="Times New Roman" w:cs="Times New Roman"/>
          <w:color w:val="000000" w:themeColor="text1"/>
          <w:sz w:val="24"/>
          <w:szCs w:val="24"/>
          <w14:textFill>
            <w14:solidFill>
              <w14:schemeClr w14:val="tx1"/>
            </w14:solidFill>
          </w14:textFill>
        </w:rPr>
        <w:t>Журнал регистрации приказов</w:t>
      </w:r>
      <w:r>
        <w:rPr>
          <w:rFonts w:ascii="Times New Roman" w:hAnsi="Times New Roman" w:cs="Times New Roman"/>
          <w:color w:val="000000" w:themeColor="text1"/>
          <w:sz w:val="24"/>
          <w:szCs w:val="24"/>
          <w14:textFill>
            <w14:solidFill>
              <w14:schemeClr w14:val="tx1"/>
            </w14:solidFill>
          </w14:textFill>
        </w:rPr>
        <w:fldChar w:fldCharType="end"/>
      </w:r>
    </w:p>
    <w:p w14:paraId="692C7271">
      <w:pPr>
        <w:tabs>
          <w:tab w:val="left" w:pos="851"/>
        </w:tabs>
        <w:spacing w:after="0" w:line="360" w:lineRule="auto"/>
        <w:contextualSpacing/>
        <w:jc w:val="both"/>
        <w:rPr>
          <w:rStyle w:val="82"/>
          <w:rFonts w:eastAsiaTheme="minorHAnsi"/>
          <w:color w:val="000000" w:themeColor="text1"/>
          <w:sz w:val="24"/>
          <w:szCs w:val="24"/>
          <w14:textFill>
            <w14:solidFill>
              <w14:schemeClr w14:val="tx1"/>
            </w14:solidFill>
          </w14:textFill>
        </w:rPr>
      </w:pPr>
    </w:p>
    <w:p w14:paraId="253EDBF5">
      <w:pPr>
        <w:spacing w:after="0" w:line="24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10. Общие основы деловой корреспонденции</w:t>
      </w:r>
    </w:p>
    <w:p w14:paraId="77890DDB">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i/>
          <w:iCs/>
          <w:color w:val="000000" w:themeColor="text1"/>
          <w:sz w:val="24"/>
          <w:szCs w:val="24"/>
          <w14:textFill>
            <w14:solidFill>
              <w14:schemeClr w14:val="tx1"/>
            </w14:solidFill>
          </w14:textFill>
        </w:rPr>
        <w:t xml:space="preserve">Цель занятия: </w:t>
      </w:r>
      <w:r>
        <w:rPr>
          <w:rFonts w:ascii="Times New Roman" w:hAnsi="Times New Roman" w:cs="Times New Roman"/>
          <w:color w:val="000000" w:themeColor="text1"/>
          <w:sz w:val="24"/>
          <w:szCs w:val="24"/>
          <w14:textFill>
            <w14:solidFill>
              <w14:schemeClr w14:val="tx1"/>
            </w14:solidFill>
          </w14:textFill>
        </w:rPr>
        <w:t>изучение особенностей составления и оформления служебных документов; знакомство с особенностями языка и стиля служебных документов.</w:t>
      </w:r>
    </w:p>
    <w:p w14:paraId="5FE5922D">
      <w:pPr>
        <w:spacing w:after="0" w:line="240" w:lineRule="auto"/>
        <w:jc w:val="both"/>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Вопросы для изучения:</w:t>
      </w:r>
    </w:p>
    <w:p w14:paraId="0525BFDD">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Служебная переписка на предприятии.</w:t>
      </w:r>
    </w:p>
    <w:p w14:paraId="143E29E6">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Деловая речь и ее грамматические особенности.</w:t>
      </w:r>
    </w:p>
    <w:p w14:paraId="2FDA2144">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Логическое построение документов.</w:t>
      </w:r>
    </w:p>
    <w:p w14:paraId="5E3AF6D5">
      <w:pPr>
        <w:spacing w:after="0" w:line="240" w:lineRule="auto"/>
        <w:jc w:val="both"/>
        <w:rPr>
          <w:rStyle w:val="13"/>
          <w:rFonts w:ascii="Times New Roman" w:hAnsi="Times New Roman" w:cs="Times New Roman"/>
          <w:b w:val="0"/>
          <w:bCs w:val="0"/>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Задания:</w:t>
      </w:r>
    </w:p>
    <w:p w14:paraId="171C2E03">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Самостоятельно оформить следующие виды служебных писем: </w:t>
      </w:r>
    </w:p>
    <w:p w14:paraId="2F1DDA65">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письмо-просьба</w:t>
      </w:r>
    </w:p>
    <w:p w14:paraId="27501C1A">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письмо-запрос</w:t>
      </w:r>
    </w:p>
    <w:p w14:paraId="4752C8E4">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гарантийное письмо</w:t>
      </w:r>
    </w:p>
    <w:p w14:paraId="4DF1BC8D">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письмо-подтверждение</w:t>
      </w:r>
    </w:p>
    <w:p w14:paraId="4DDB5260">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сопроводительное письмо</w:t>
      </w:r>
    </w:p>
    <w:p w14:paraId="3AEE9DED">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письмо-приглашение. </w:t>
      </w:r>
    </w:p>
    <w:p w14:paraId="3B6348CE">
      <w:pPr>
        <w:spacing w:after="0" w:line="240" w:lineRule="auto"/>
        <w:jc w:val="both"/>
        <w:rPr>
          <w:rFonts w:ascii="Times New Roman" w:hAnsi="Times New Roman" w:cs="Times New Roman"/>
          <w:color w:val="000000" w:themeColor="text1"/>
          <w:sz w:val="24"/>
          <w:szCs w:val="24"/>
          <w14:textFill>
            <w14:solidFill>
              <w14:schemeClr w14:val="tx1"/>
            </w14:solidFill>
          </w14:textFill>
        </w:rPr>
      </w:pPr>
    </w:p>
    <w:p w14:paraId="6F2D6D87">
      <w:pPr>
        <w:spacing w:after="0" w:line="24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11. Текст документа</w:t>
      </w:r>
    </w:p>
    <w:p w14:paraId="3CCFCB7B">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 xml:space="preserve">Цель занятия: </w:t>
      </w:r>
      <w:r>
        <w:rPr>
          <w:rFonts w:ascii="Times New Roman" w:hAnsi="Times New Roman" w:cs="Times New Roman"/>
          <w:color w:val="000000" w:themeColor="text1"/>
          <w:sz w:val="24"/>
          <w:szCs w:val="24"/>
          <w14:textFill>
            <w14:solidFill>
              <w14:schemeClr w14:val="tx1"/>
            </w14:solidFill>
          </w14:textFill>
        </w:rPr>
        <w:t>изучение основных требований при составлении текста</w:t>
      </w:r>
      <w:r>
        <w:rPr>
          <w:rFonts w:ascii="Times New Roman" w:hAnsi="Times New Roman" w:cs="Times New Roman"/>
          <w:i/>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документа, выработка умений грамотно составлять тексты служебных документов.</w:t>
      </w:r>
    </w:p>
    <w:p w14:paraId="0ABDF5D8">
      <w:pPr>
        <w:spacing w:after="0" w:line="240" w:lineRule="auto"/>
        <w:jc w:val="both"/>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Вопросы для изучения:</w:t>
      </w:r>
    </w:p>
    <w:p w14:paraId="348D0FE0">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Признаки и особенности официально-делового стиля.</w:t>
      </w:r>
    </w:p>
    <w:p w14:paraId="22A6C4E4">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Понятие «текст документа» при различных способах документирования. </w:t>
      </w:r>
    </w:p>
    <w:p w14:paraId="72DC215D">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Способы унификации текста документа.</w:t>
      </w:r>
    </w:p>
    <w:p w14:paraId="01F8D204">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Требования, предъявляемые к тексту документа.</w:t>
      </w:r>
    </w:p>
    <w:p w14:paraId="419DA637">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Элементы текста служебного документа (заголовок, приложение).</w:t>
      </w:r>
    </w:p>
    <w:p w14:paraId="57FE5FC0">
      <w:pPr>
        <w:spacing w:after="0" w:line="240" w:lineRule="auto"/>
        <w:jc w:val="both"/>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Задания:</w:t>
      </w:r>
    </w:p>
    <w:p w14:paraId="54AC3C70">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Проанализируйте тексты документов (постановления, приказа, служебного письма, жалобы, автобиографии, накладной) по плану:</w:t>
      </w:r>
    </w:p>
    <w:p w14:paraId="6E977FE8">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Основные стилевые черты, нашедшие отражение в данном тексте (точность – расплывчатость, эмоциональность – бесстрастность, образность – отсутствие образности, конкретность – абстрактность, логичность и т.д.);</w:t>
      </w:r>
    </w:p>
    <w:p w14:paraId="4512E4B6">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Языковые средства, используемые в тексте:</w:t>
      </w:r>
    </w:p>
    <w:p w14:paraId="00DCF6A8">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лексические средства;</w:t>
      </w:r>
    </w:p>
    <w:p w14:paraId="37EF4B05">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морфологические средства;</w:t>
      </w:r>
    </w:p>
    <w:p w14:paraId="721DDD4D">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синтаксические средства.</w:t>
      </w:r>
    </w:p>
    <w:p w14:paraId="7EBFBA25">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Формальные средства связи текста (композиция, логические, лексические, синтаксичекие)</w:t>
      </w:r>
    </w:p>
    <w:p w14:paraId="0CA94932">
      <w:pPr>
        <w:spacing w:after="0" w:line="240" w:lineRule="auto"/>
        <w:jc w:val="both"/>
        <w:rPr>
          <w:rFonts w:ascii="Times New Roman" w:hAnsi="Times New Roman" w:cs="Times New Roman"/>
          <w:color w:val="000000" w:themeColor="text1"/>
          <w:sz w:val="24"/>
          <w:szCs w:val="24"/>
          <w14:textFill>
            <w14:solidFill>
              <w14:schemeClr w14:val="tx1"/>
            </w14:solidFill>
          </w14:textFill>
        </w:rPr>
      </w:pPr>
    </w:p>
    <w:p w14:paraId="03236D85">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Style w:val="13"/>
          <w:rFonts w:ascii="Times New Roman" w:hAnsi="Times New Roman" w:cs="Times New Roman"/>
          <w:color w:val="000000" w:themeColor="text1"/>
          <w:sz w:val="24"/>
          <w:szCs w:val="24"/>
          <w14:textFill>
            <w14:solidFill>
              <w14:schemeClr w14:val="tx1"/>
            </w14:solidFill>
          </w14:textFill>
        </w:rPr>
        <w:t>Занятие 13. Формирование и хранение дел</w:t>
      </w:r>
    </w:p>
    <w:p w14:paraId="012D3301">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Style w:val="10"/>
          <w:rFonts w:ascii="Times New Roman" w:hAnsi="Times New Roman"/>
          <w:color w:val="000000" w:themeColor="text1"/>
          <w:sz w:val="24"/>
          <w:szCs w:val="24"/>
          <w14:textFill>
            <w14:solidFill>
              <w14:schemeClr w14:val="tx1"/>
            </w14:solidFill>
          </w14:textFill>
        </w:rPr>
        <w:t xml:space="preserve">Цель занятия: </w:t>
      </w:r>
      <w:r>
        <w:rPr>
          <w:rFonts w:ascii="Times New Roman" w:hAnsi="Times New Roman" w:cs="Times New Roman"/>
          <w:color w:val="000000" w:themeColor="text1"/>
          <w:sz w:val="24"/>
          <w:szCs w:val="24"/>
          <w14:textFill>
            <w14:solidFill>
              <w14:schemeClr w14:val="tx1"/>
            </w14:solidFill>
          </w14:textFill>
        </w:rPr>
        <w:t>изучение процесса формирования дел; ознакомление с основными этапами работы по подготовке документов к архивному хранению.</w:t>
      </w:r>
    </w:p>
    <w:p w14:paraId="3E0A5CDF">
      <w:pPr>
        <w:spacing w:after="0" w:line="240" w:lineRule="auto"/>
        <w:jc w:val="both"/>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Вопросы для изучения:</w:t>
      </w:r>
    </w:p>
    <w:p w14:paraId="2E99A7A1">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Составление номенклатуры дел.</w:t>
      </w:r>
    </w:p>
    <w:p w14:paraId="57C0A34E">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Формирование и оформление дел</w:t>
      </w:r>
    </w:p>
    <w:p w14:paraId="1445BCAF">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Подготовка и передача документов на архивное хранение.</w:t>
      </w:r>
    </w:p>
    <w:p w14:paraId="526434C7">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Составление номенклатуры дел на предприятии</w:t>
      </w:r>
    </w:p>
    <w:p w14:paraId="6949A0C4">
      <w:pPr>
        <w:spacing w:after="0" w:line="240" w:lineRule="auto"/>
        <w:jc w:val="both"/>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Задания:</w:t>
      </w:r>
    </w:p>
    <w:p w14:paraId="48A95D50">
      <w:pPr>
        <w:spacing w:after="0" w:line="240" w:lineRule="auto"/>
        <w:jc w:val="both"/>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Изучить особенности составления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"http://portal.tolgas.ru/edt/ef_eo/edt4399/form/Nomen_del.doc" \t "_blank" </w:instrText>
      </w:r>
      <w:r>
        <w:rPr>
          <w:color w:val="000000" w:themeColor="text1"/>
          <w14:textFill>
            <w14:solidFill>
              <w14:schemeClr w14:val="tx1"/>
            </w14:solidFill>
          </w14:textFill>
        </w:rPr>
        <w:fldChar w:fldCharType="separate"/>
      </w:r>
      <w:r>
        <w:rPr>
          <w:rFonts w:ascii="Times New Roman" w:hAnsi="Times New Roman" w:cs="Times New Roman"/>
          <w:color w:val="000000" w:themeColor="text1"/>
          <w:sz w:val="24"/>
          <w:szCs w:val="24"/>
          <w14:textFill>
            <w14:solidFill>
              <w14:schemeClr w14:val="tx1"/>
            </w14:solidFill>
          </w14:textFill>
        </w:rPr>
        <w:t>номенклатуры дел предприятия</w:t>
      </w:r>
      <w:r>
        <w:rPr>
          <w:rFonts w:ascii="Times New Roman" w:hAnsi="Times New Roman" w:cs="Times New Roman"/>
          <w:color w:val="000000" w:themeColor="text1"/>
          <w:sz w:val="24"/>
          <w:szCs w:val="24"/>
          <w14:textFill>
            <w14:solidFill>
              <w14:schemeClr w14:val="tx1"/>
            </w14:solidFill>
          </w14:textFill>
        </w:rPr>
        <w:fldChar w:fldCharType="end"/>
      </w:r>
      <w:r>
        <w:rPr>
          <w:rFonts w:ascii="Times New Roman" w:hAnsi="Times New Roman" w:cs="Times New Roman"/>
          <w:color w:val="000000" w:themeColor="text1"/>
          <w:sz w:val="24"/>
          <w:szCs w:val="24"/>
          <w14:textFill>
            <w14:solidFill>
              <w14:schemeClr w14:val="tx1"/>
            </w14:solidFill>
          </w14:textFill>
        </w:rPr>
        <w:t>.</w:t>
      </w:r>
    </w:p>
    <w:p w14:paraId="246DA54C">
      <w:pPr>
        <w:spacing w:after="0" w:line="240" w:lineRule="auto"/>
        <w:jc w:val="both"/>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Изучить порядок формирования дел и оформления их для архивного хранения с использованием следующих форм:</w:t>
      </w:r>
    </w:p>
    <w:p w14:paraId="1D6B2948">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"http://portal.tolgas.ru/edt/ef_eo/edt4399/form/List_zav_dela.doc" \t "_blank" </w:instrText>
      </w:r>
      <w:r>
        <w:rPr>
          <w:color w:val="000000" w:themeColor="text1"/>
          <w14:textFill>
            <w14:solidFill>
              <w14:schemeClr w14:val="tx1"/>
            </w14:solidFill>
          </w14:textFill>
        </w:rPr>
        <w:fldChar w:fldCharType="separate"/>
      </w:r>
      <w:r>
        <w:rPr>
          <w:rFonts w:ascii="Times New Roman" w:hAnsi="Times New Roman" w:cs="Times New Roman"/>
          <w:color w:val="000000" w:themeColor="text1"/>
          <w:sz w:val="24"/>
          <w:szCs w:val="24"/>
          <w14:textFill>
            <w14:solidFill>
              <w14:schemeClr w14:val="tx1"/>
            </w14:solidFill>
          </w14:textFill>
        </w:rPr>
        <w:t>Лист заверитель дела</w:t>
      </w:r>
      <w:r>
        <w:rPr>
          <w:rFonts w:ascii="Times New Roman" w:hAnsi="Times New Roman" w:cs="Times New Roman"/>
          <w:color w:val="000000" w:themeColor="text1"/>
          <w:sz w:val="24"/>
          <w:szCs w:val="24"/>
          <w14:textFill>
            <w14:solidFill>
              <w14:schemeClr w14:val="tx1"/>
            </w14:solidFill>
          </w14:textFill>
        </w:rPr>
        <w:fldChar w:fldCharType="end"/>
      </w:r>
    </w:p>
    <w:p w14:paraId="331B6C60">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"http://portal.tolgas.ru/edt/ef_eo/edt4399/form/Oblozhka_dela.doc" \t "_blank" </w:instrText>
      </w:r>
      <w:r>
        <w:rPr>
          <w:color w:val="000000" w:themeColor="text1"/>
          <w14:textFill>
            <w14:solidFill>
              <w14:schemeClr w14:val="tx1"/>
            </w14:solidFill>
          </w14:textFill>
        </w:rPr>
        <w:fldChar w:fldCharType="separate"/>
      </w:r>
      <w:r>
        <w:rPr>
          <w:rFonts w:ascii="Times New Roman" w:hAnsi="Times New Roman" w:cs="Times New Roman"/>
          <w:color w:val="000000" w:themeColor="text1"/>
          <w:sz w:val="24"/>
          <w:szCs w:val="24"/>
          <w14:textFill>
            <w14:solidFill>
              <w14:schemeClr w14:val="tx1"/>
            </w14:solidFill>
          </w14:textFill>
        </w:rPr>
        <w:t>Обложка дела постоянного и временного хранения</w:t>
      </w:r>
      <w:r>
        <w:rPr>
          <w:rFonts w:ascii="Times New Roman" w:hAnsi="Times New Roman" w:cs="Times New Roman"/>
          <w:color w:val="000000" w:themeColor="text1"/>
          <w:sz w:val="24"/>
          <w:szCs w:val="24"/>
          <w14:textFill>
            <w14:solidFill>
              <w14:schemeClr w14:val="tx1"/>
            </w14:solidFill>
          </w14:textFill>
        </w:rPr>
        <w:fldChar w:fldCharType="end"/>
      </w:r>
    </w:p>
    <w:p w14:paraId="3E1961B6">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"http://portal.tolgas.ru/edt/ef_eo/edt4399/form/Vnutrennyayaopis%27dela.doc" \t "_blank" </w:instrText>
      </w:r>
      <w:r>
        <w:rPr>
          <w:color w:val="000000" w:themeColor="text1"/>
          <w14:textFill>
            <w14:solidFill>
              <w14:schemeClr w14:val="tx1"/>
            </w14:solidFill>
          </w14:textFill>
        </w:rPr>
        <w:fldChar w:fldCharType="separate"/>
      </w:r>
      <w:r>
        <w:rPr>
          <w:rFonts w:ascii="Times New Roman" w:hAnsi="Times New Roman" w:cs="Times New Roman"/>
          <w:color w:val="000000" w:themeColor="text1"/>
          <w:sz w:val="24"/>
          <w:szCs w:val="24"/>
          <w14:textFill>
            <w14:solidFill>
              <w14:schemeClr w14:val="tx1"/>
            </w14:solidFill>
          </w14:textFill>
        </w:rPr>
        <w:t>Внутренняя опись документов дела</w:t>
      </w:r>
      <w:r>
        <w:rPr>
          <w:rFonts w:ascii="Times New Roman" w:hAnsi="Times New Roman" w:cs="Times New Roman"/>
          <w:color w:val="000000" w:themeColor="text1"/>
          <w:sz w:val="24"/>
          <w:szCs w:val="24"/>
          <w14:textFill>
            <w14:solidFill>
              <w14:schemeClr w14:val="tx1"/>
            </w14:solidFill>
          </w14:textFill>
        </w:rPr>
        <w:fldChar w:fldCharType="end"/>
      </w:r>
    </w:p>
    <w:p w14:paraId="612696E9">
      <w:pPr>
        <w:tabs>
          <w:tab w:val="left" w:pos="851"/>
        </w:tabs>
        <w:spacing w:after="0" w:line="360" w:lineRule="auto"/>
        <w:contextualSpacing/>
        <w:jc w:val="both"/>
        <w:rPr>
          <w:rFonts w:ascii="Times New Roman" w:hAnsi="Times New Roman" w:eastAsia="Calibri" w:cs="Times New Roman"/>
          <w:color w:val="000000" w:themeColor="text1"/>
          <w:sz w:val="24"/>
          <w:szCs w:val="24"/>
          <w:lang w:eastAsia="ru-RU"/>
          <w14:textFill>
            <w14:solidFill>
              <w14:schemeClr w14:val="tx1"/>
            </w14:solidFill>
          </w14:textFill>
        </w:rPr>
      </w:pPr>
    </w:p>
    <w:p w14:paraId="2078572A">
      <w:pPr>
        <w:tabs>
          <w:tab w:val="left" w:pos="720"/>
          <w:tab w:val="left" w:pos="6480"/>
        </w:tabs>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5. МЕТОДИЧЕСКИЕ УКАЗАНИЯ ПО ОСВОЕНИЮ ДИСЦИПЛИНЫ</w:t>
      </w:r>
    </w:p>
    <w:p w14:paraId="43B4BD06">
      <w:pPr>
        <w:pStyle w:val="39"/>
        <w:spacing w:line="276"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07C4760F">
      <w:pPr>
        <w:pStyle w:val="39"/>
        <w:spacing w:line="276"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16F1DFFD">
      <w:pPr>
        <w:pStyle w:val="39"/>
        <w:spacing w:line="276"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К числу используемых средств при освоении дисциплины относятся: исследовательские задачи, рефераты, доклады, эссе, тесты, контрольные работы.</w:t>
      </w:r>
    </w:p>
    <w:p w14:paraId="582AABC6">
      <w:pPr>
        <w:pStyle w:val="39"/>
        <w:spacing w:line="276"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780CB3FA">
      <w:pPr>
        <w:pStyle w:val="39"/>
        <w:spacing w:line="276"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Одной из наиболее эффективной форм обучения являются практические занятия.</w:t>
      </w:r>
    </w:p>
    <w:p w14:paraId="1A6170FD">
      <w:pPr>
        <w:pStyle w:val="39"/>
        <w:spacing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2738546E">
      <w:pPr>
        <w:pStyle w:val="39"/>
        <w:spacing w:line="276"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370BD47B">
      <w:pPr>
        <w:pStyle w:val="39"/>
        <w:spacing w:line="276" w:lineRule="auto"/>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5BE34853">
      <w:pPr>
        <w:pStyle w:val="39"/>
        <w:spacing w:line="276"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395A8998">
      <w:pPr>
        <w:pStyle w:val="39"/>
        <w:spacing w:line="276"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615D6635">
      <w:pPr>
        <w:pStyle w:val="39"/>
        <w:spacing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5726DEDC">
      <w:pPr>
        <w:pStyle w:val="39"/>
        <w:spacing w:line="276"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09409570">
      <w:pPr>
        <w:pStyle w:val="39"/>
        <w:spacing w:line="276"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0DB1924D">
      <w:pPr>
        <w:pStyle w:val="39"/>
        <w:spacing w:line="276"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14:paraId="704658AE">
      <w:pPr>
        <w:pStyle w:val="39"/>
        <w:spacing w:line="276"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55C4FAB4">
      <w:pPr>
        <w:pStyle w:val="39"/>
        <w:spacing w:line="276"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00D2B006">
      <w:pPr>
        <w:pStyle w:val="39"/>
        <w:spacing w:line="276"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2DB7877C">
      <w:pPr>
        <w:pStyle w:val="39"/>
        <w:spacing w:line="276"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14:paraId="74D56774">
      <w:pPr>
        <w:pStyle w:val="39"/>
        <w:spacing w:line="276"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39EEB674">
      <w:pPr>
        <w:pStyle w:val="39"/>
        <w:spacing w:line="276"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Предусматривается, что обучающиеся должны самостоятельно дорабатывать учебный материал, рассмотренный в лекционном порядке. </w:t>
      </w:r>
    </w:p>
    <w:p w14:paraId="15DA5231">
      <w:pPr>
        <w:pStyle w:val="39"/>
        <w:spacing w:line="276"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738FD14D">
      <w:pPr>
        <w:pStyle w:val="39"/>
        <w:spacing w:line="276"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709D807D">
      <w:pPr>
        <w:tabs>
          <w:tab w:val="left" w:pos="851"/>
        </w:tabs>
        <w:spacing w:after="0" w:line="240" w:lineRule="auto"/>
        <w:contextualSpacing/>
        <w:jc w:val="both"/>
        <w:rPr>
          <w:rFonts w:ascii="Times New Roman" w:hAnsi="Times New Roman" w:eastAsia="Calibri" w:cs="Times New Roman"/>
          <w:color w:val="000000" w:themeColor="text1"/>
          <w:sz w:val="28"/>
          <w:szCs w:val="28"/>
          <w:lang w:eastAsia="ru-RU"/>
          <w14:textFill>
            <w14:solidFill>
              <w14:schemeClr w14:val="tx1"/>
            </w14:solidFill>
          </w14:textFill>
        </w:rPr>
      </w:pPr>
    </w:p>
    <w:p w14:paraId="6557232F">
      <w:pPr>
        <w:tabs>
          <w:tab w:val="left" w:pos="0"/>
        </w:tabs>
        <w:suppressAutoHyphens/>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6.УЧЕБНО-МЕТОДИЧЕСКОЕ ОБЕСПЕЧЕНИЕ САМОСТОЯТЕЛЬНОЙ РАБОТЫ ОБУЧАЮЩИХСЯ</w:t>
      </w:r>
    </w:p>
    <w:p w14:paraId="5AEDB1F1">
      <w:pPr>
        <w:tabs>
          <w:tab w:val="left" w:pos="0"/>
        </w:tabs>
        <w:suppressAutoHyphens/>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6BD04BA8">
      <w:pPr>
        <w:spacing w:after="0" w:line="276"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 xml:space="preserve">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 </w:t>
      </w:r>
      <w:r>
        <w:rPr>
          <w:rFonts w:ascii="Times New Roman" w:hAnsi="Times New Roman" w:eastAsia="Times New Roman" w:cs="Times New Roman"/>
          <w:color w:val="000000" w:themeColor="text1"/>
          <w:sz w:val="24"/>
          <w:szCs w:val="24"/>
          <w:lang w:eastAsia="ru-RU"/>
          <w14:textFill>
            <w14:solidFill>
              <w14:schemeClr w14:val="tx1"/>
            </w14:solidFill>
          </w14:textFill>
        </w:rPr>
        <w:t>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14:paraId="30F35575">
      <w:pPr>
        <w:spacing w:after="0" w:line="276"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022232DD">
      <w:pPr>
        <w:tabs>
          <w:tab w:val="left" w:pos="709"/>
        </w:tabs>
        <w:suppressAutoHyphens/>
        <w:spacing w:after="0" w:line="276"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14:paraId="7505F517">
      <w:pPr>
        <w:tabs>
          <w:tab w:val="left" w:pos="709"/>
        </w:tabs>
        <w:suppressAutoHyphens/>
        <w:spacing w:after="0" w:line="276"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Если возникают сложности с восприятием учебного материала, студентам следует обратиться к преподавателю. </w:t>
      </w:r>
    </w:p>
    <w:p w14:paraId="00986507">
      <w:pPr>
        <w:pStyle w:val="50"/>
        <w:keepNext/>
        <w:keepLines/>
        <w:shd w:val="clear" w:color="auto" w:fill="auto"/>
        <w:spacing w:before="0" w:after="0" w:line="276" w:lineRule="auto"/>
        <w:jc w:val="center"/>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Методические рекомендации по написанию рефератов, докладов</w:t>
      </w:r>
    </w:p>
    <w:p w14:paraId="716876B6">
      <w:pPr>
        <w:pStyle w:val="55"/>
        <w:shd w:val="clear" w:color="auto" w:fill="auto"/>
        <w:spacing w:before="0" w:line="276"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Реферат (от </w:t>
      </w:r>
      <w:r>
        <w:rPr>
          <w:color w:val="000000" w:themeColor="text1"/>
          <w:sz w:val="24"/>
          <w:szCs w:val="24"/>
          <w:lang w:val="en-US"/>
          <w14:textFill>
            <w14:solidFill>
              <w14:schemeClr w14:val="tx1"/>
            </w14:solidFill>
          </w14:textFill>
        </w:rPr>
        <w:t>lat</w:t>
      </w:r>
      <w:r>
        <w:rPr>
          <w:color w:val="000000" w:themeColor="text1"/>
          <w:sz w:val="24"/>
          <w:szCs w:val="24"/>
          <w14:textFill>
            <w14:solidFill>
              <w14:schemeClr w14:val="tx1"/>
            </w14:solidFill>
          </w14:textFill>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4F9F14A9">
      <w:pPr>
        <w:pStyle w:val="55"/>
        <w:shd w:val="clear" w:color="auto" w:fill="auto"/>
        <w:spacing w:before="0" w:line="276"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24E87608">
      <w:pPr>
        <w:pStyle w:val="55"/>
        <w:shd w:val="clear" w:color="auto" w:fill="auto"/>
        <w:spacing w:before="0" w:line="276"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Целями написания реферата, доклада являются:</w:t>
      </w:r>
    </w:p>
    <w:p w14:paraId="0504D432">
      <w:pPr>
        <w:pStyle w:val="39"/>
        <w:spacing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развитие у студентов навыков поиска актуальных проблем современного законодательства;</w:t>
      </w:r>
    </w:p>
    <w:p w14:paraId="254D39FD">
      <w:pPr>
        <w:pStyle w:val="39"/>
        <w:spacing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развитие навыков краткого изложения материала с выделением лишь самых существенных моментов, необходимых для раскрытия сути проблемы;</w:t>
      </w:r>
    </w:p>
    <w:p w14:paraId="1EB65EC0">
      <w:pPr>
        <w:pStyle w:val="39"/>
        <w:spacing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555DBC4C">
      <w:pPr>
        <w:pStyle w:val="39"/>
        <w:spacing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 xml:space="preserve">Задачами написания реферата, доклада являются: </w:t>
      </w:r>
    </w:p>
    <w:p w14:paraId="080D9391">
      <w:pPr>
        <w:pStyle w:val="39"/>
        <w:tabs>
          <w:tab w:val="left" w:pos="284"/>
        </w:tabs>
        <w:spacing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обучение студента максимально верно передать мнения авторов, на основе работ которых обучающийся пишет свой реферат;</w:t>
      </w:r>
    </w:p>
    <w:p w14:paraId="0BE2E0FE">
      <w:pPr>
        <w:pStyle w:val="39"/>
        <w:tabs>
          <w:tab w:val="left" w:pos="284"/>
        </w:tabs>
        <w:spacing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обучение студента грамотно излагать свою позицию по анализируемой в реферате проблеме;</w:t>
      </w:r>
    </w:p>
    <w:p w14:paraId="19DE3669">
      <w:pPr>
        <w:pStyle w:val="39"/>
        <w:tabs>
          <w:tab w:val="left" w:pos="284"/>
        </w:tabs>
        <w:spacing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подготовка студента к дальнейшему участию в научно – практических конференциях, семинарах и конкурсах;</w:t>
      </w:r>
    </w:p>
    <w:p w14:paraId="7CDA0E37">
      <w:pPr>
        <w:pStyle w:val="39"/>
        <w:tabs>
          <w:tab w:val="left" w:pos="284"/>
        </w:tabs>
        <w:spacing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54605D66">
      <w:pPr>
        <w:pStyle w:val="39"/>
        <w:spacing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выработка навыков контроля изложения причины своего согласия (несогласия) с мнением того или иного автора по данной проблеме.</w:t>
      </w:r>
    </w:p>
    <w:p w14:paraId="0FEBF0FE">
      <w:pPr>
        <w:pStyle w:val="55"/>
        <w:shd w:val="clear" w:color="auto" w:fill="auto"/>
        <w:spacing w:before="0" w:line="276"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Процесс написания реферата, доклада включает:</w:t>
      </w:r>
    </w:p>
    <w:p w14:paraId="6988F911">
      <w:pPr>
        <w:pStyle w:val="55"/>
        <w:numPr>
          <w:ilvl w:val="0"/>
          <w:numId w:val="5"/>
        </w:numPr>
        <w:shd w:val="clear" w:color="auto" w:fill="auto"/>
        <w:tabs>
          <w:tab w:val="left" w:pos="864"/>
        </w:tabs>
        <w:spacing w:before="0" w:line="276"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выбор темы;</w:t>
      </w:r>
    </w:p>
    <w:p w14:paraId="46C7F53D">
      <w:pPr>
        <w:pStyle w:val="55"/>
        <w:numPr>
          <w:ilvl w:val="0"/>
          <w:numId w:val="5"/>
        </w:numPr>
        <w:shd w:val="clear" w:color="auto" w:fill="auto"/>
        <w:tabs>
          <w:tab w:val="left" w:pos="864"/>
        </w:tabs>
        <w:spacing w:before="0" w:line="276"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составление плана;</w:t>
      </w:r>
    </w:p>
    <w:p w14:paraId="00180CDD">
      <w:pPr>
        <w:pStyle w:val="55"/>
        <w:numPr>
          <w:ilvl w:val="0"/>
          <w:numId w:val="5"/>
        </w:numPr>
        <w:shd w:val="clear" w:color="auto" w:fill="auto"/>
        <w:tabs>
          <w:tab w:val="left" w:pos="864"/>
        </w:tabs>
        <w:spacing w:before="0" w:line="276"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подбор источников и их изучение;</w:t>
      </w:r>
    </w:p>
    <w:p w14:paraId="35B23CBF">
      <w:pPr>
        <w:pStyle w:val="55"/>
        <w:numPr>
          <w:ilvl w:val="0"/>
          <w:numId w:val="5"/>
        </w:numPr>
        <w:shd w:val="clear" w:color="auto" w:fill="auto"/>
        <w:tabs>
          <w:tab w:val="left" w:pos="864"/>
        </w:tabs>
        <w:spacing w:before="0" w:line="276"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написание текста работы и ее оформление.</w:t>
      </w:r>
    </w:p>
    <w:p w14:paraId="11D149A7">
      <w:pPr>
        <w:pStyle w:val="55"/>
        <w:shd w:val="clear" w:color="auto" w:fill="auto"/>
        <w:spacing w:before="0" w:line="276"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250339C0">
      <w:pPr>
        <w:pStyle w:val="55"/>
        <w:shd w:val="clear" w:color="auto" w:fill="auto"/>
        <w:spacing w:before="0" w:line="276"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07CB496E">
      <w:pPr>
        <w:pStyle w:val="55"/>
        <w:shd w:val="clear" w:color="auto" w:fill="auto"/>
        <w:spacing w:before="0" w:line="276"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1CCCA9CD">
      <w:pPr>
        <w:pStyle w:val="55"/>
        <w:shd w:val="clear" w:color="auto" w:fill="auto"/>
        <w:spacing w:before="0" w:line="276"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729AD0B9">
      <w:pPr>
        <w:pStyle w:val="55"/>
        <w:shd w:val="clear" w:color="auto" w:fill="auto"/>
        <w:spacing w:before="0" w:line="276"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38462C57">
      <w:pPr>
        <w:pStyle w:val="55"/>
        <w:shd w:val="clear" w:color="auto" w:fill="auto"/>
        <w:spacing w:before="0" w:line="276"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771FC511">
      <w:pPr>
        <w:pStyle w:val="55"/>
        <w:shd w:val="clear" w:color="auto" w:fill="auto"/>
        <w:spacing w:before="0" w:line="276"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18D8179D">
      <w:pPr>
        <w:pStyle w:val="55"/>
        <w:shd w:val="clear" w:color="auto" w:fill="auto"/>
        <w:spacing w:before="0" w:line="276"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350E8E05">
      <w:pPr>
        <w:pStyle w:val="55"/>
        <w:shd w:val="clear" w:color="auto" w:fill="auto"/>
        <w:spacing w:before="0" w:line="276"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0A6B2133">
      <w:pPr>
        <w:pStyle w:val="55"/>
        <w:shd w:val="clear" w:color="auto" w:fill="auto"/>
        <w:spacing w:before="0" w:line="276"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4AE54AAA">
      <w:pPr>
        <w:pStyle w:val="55"/>
        <w:shd w:val="clear" w:color="auto" w:fill="auto"/>
        <w:spacing w:before="0" w:line="276"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596E2AE2">
      <w:pPr>
        <w:pStyle w:val="55"/>
        <w:shd w:val="clear" w:color="auto" w:fill="auto"/>
        <w:spacing w:before="0" w:line="276"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726FF2BF">
      <w:pPr>
        <w:pStyle w:val="52"/>
        <w:shd w:val="clear" w:color="auto" w:fill="auto"/>
        <w:spacing w:line="276" w:lineRule="auto"/>
        <w:ind w:firstLine="70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Оформление реферата, доклада</w:t>
      </w:r>
    </w:p>
    <w:p w14:paraId="4BC070A3">
      <w:pPr>
        <w:pStyle w:val="55"/>
        <w:shd w:val="clear" w:color="auto" w:fill="auto"/>
        <w:spacing w:before="0" w:line="276"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30AE02BE">
      <w:pPr>
        <w:pStyle w:val="55"/>
        <w:shd w:val="clear" w:color="auto" w:fill="auto"/>
        <w:spacing w:before="0" w:line="276"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Первый лист реферата, доклада - титульный (на титульном листе номер страницы не ставится, хотя и учитывается).</w:t>
      </w:r>
    </w:p>
    <w:p w14:paraId="1EAC1196">
      <w:pPr>
        <w:pStyle w:val="55"/>
        <w:shd w:val="clear" w:color="auto" w:fill="auto"/>
        <w:spacing w:before="0" w:line="276"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4A2B63CF">
      <w:pPr>
        <w:pStyle w:val="55"/>
        <w:shd w:val="clear" w:color="auto" w:fill="auto"/>
        <w:spacing w:before="0" w:line="276"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6"/>
        <w:tblW w:w="0" w:type="auto"/>
        <w:jc w:val="center"/>
        <w:tblLayout w:type="fixed"/>
        <w:tblCellMar>
          <w:top w:w="0" w:type="dxa"/>
          <w:left w:w="10" w:type="dxa"/>
          <w:bottom w:w="0" w:type="dxa"/>
          <w:right w:w="10" w:type="dxa"/>
        </w:tblCellMar>
      </w:tblPr>
      <w:tblGrid>
        <w:gridCol w:w="4253"/>
        <w:gridCol w:w="5222"/>
      </w:tblGrid>
      <w:tr w14:paraId="47ACBA72">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7DA0DE80">
            <w:pPr>
              <w:pStyle w:val="54"/>
              <w:framePr w:wrap="notBeside" w:vAnchor="text" w:hAnchor="text" w:xAlign="center" w:y="1"/>
              <w:shd w:val="clear" w:color="auto" w:fill="auto"/>
              <w:spacing w:line="276"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Наименование</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1F84E0B1">
            <w:pPr>
              <w:pStyle w:val="54"/>
              <w:framePr w:wrap="notBeside" w:vAnchor="text" w:hAnchor="text" w:xAlign="center" w:y="1"/>
              <w:shd w:val="clear" w:color="auto" w:fill="auto"/>
              <w:spacing w:line="276"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Формат</w:t>
            </w:r>
          </w:p>
        </w:tc>
      </w:tr>
      <w:tr w14:paraId="45AD4CE5">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48798094">
            <w:pPr>
              <w:pStyle w:val="55"/>
              <w:framePr w:wrap="notBeside" w:vAnchor="text" w:hAnchor="text" w:xAlign="center" w:y="1"/>
              <w:shd w:val="clear" w:color="auto" w:fill="auto"/>
              <w:spacing w:before="0" w:line="276"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Формат бумаги</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78468D72">
            <w:pPr>
              <w:pStyle w:val="55"/>
              <w:framePr w:wrap="notBeside" w:vAnchor="text" w:hAnchor="text" w:xAlign="center" w:y="1"/>
              <w:shd w:val="clear" w:color="auto" w:fill="auto"/>
              <w:spacing w:before="0" w:line="276"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А4</w:t>
            </w:r>
          </w:p>
        </w:tc>
      </w:tr>
      <w:tr w14:paraId="005A0007">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246BB80C">
            <w:pPr>
              <w:pStyle w:val="55"/>
              <w:framePr w:wrap="notBeside" w:vAnchor="text" w:hAnchor="text" w:xAlign="center" w:y="1"/>
              <w:shd w:val="clear" w:color="auto" w:fill="auto"/>
              <w:spacing w:before="0" w:line="276"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53806971">
            <w:pPr>
              <w:pStyle w:val="55"/>
              <w:framePr w:wrap="notBeside" w:vAnchor="text" w:hAnchor="text" w:xAlign="center" w:y="1"/>
              <w:shd w:val="clear" w:color="auto" w:fill="auto"/>
              <w:spacing w:before="0" w:line="276" w:lineRule="auto"/>
              <w:ind w:firstLine="0"/>
              <w:rPr>
                <w:color w:val="000000" w:themeColor="text1"/>
                <w:sz w:val="24"/>
                <w:szCs w:val="24"/>
                <w:lang w:val="en-US"/>
                <w14:textFill>
                  <w14:solidFill>
                    <w14:schemeClr w14:val="tx1"/>
                  </w14:solidFill>
                </w14:textFill>
              </w:rPr>
            </w:pPr>
            <w:r>
              <w:rPr>
                <w:color w:val="000000" w:themeColor="text1"/>
                <w:sz w:val="24"/>
                <w:szCs w:val="24"/>
                <w:lang w:val="en-US"/>
                <w14:textFill>
                  <w14:solidFill>
                    <w14:schemeClr w14:val="tx1"/>
                  </w14:solidFill>
                </w14:textFill>
              </w:rPr>
              <w:t xml:space="preserve">Times New Roman, </w:t>
            </w:r>
            <w:r>
              <w:rPr>
                <w:color w:val="000000" w:themeColor="text1"/>
                <w:sz w:val="24"/>
                <w:szCs w:val="24"/>
                <w14:textFill>
                  <w14:solidFill>
                    <w14:schemeClr w14:val="tx1"/>
                  </w14:solidFill>
                </w14:textFill>
              </w:rPr>
              <w:t>размер</w:t>
            </w:r>
            <w:r>
              <w:rPr>
                <w:color w:val="000000" w:themeColor="text1"/>
                <w:sz w:val="24"/>
                <w:szCs w:val="24"/>
                <w:lang w:val="en-US"/>
                <w14:textFill>
                  <w14:solidFill>
                    <w14:schemeClr w14:val="tx1"/>
                  </w14:solidFill>
                </w14:textFill>
              </w:rPr>
              <w:t xml:space="preserve"> (</w:t>
            </w:r>
            <w:r>
              <w:rPr>
                <w:color w:val="000000" w:themeColor="text1"/>
                <w:sz w:val="24"/>
                <w:szCs w:val="24"/>
                <w14:textFill>
                  <w14:solidFill>
                    <w14:schemeClr w14:val="tx1"/>
                  </w14:solidFill>
                </w14:textFill>
              </w:rPr>
              <w:t>кегль</w:t>
            </w:r>
            <w:r>
              <w:rPr>
                <w:color w:val="000000" w:themeColor="text1"/>
                <w:sz w:val="24"/>
                <w:szCs w:val="24"/>
                <w:lang w:val="en-US"/>
                <w14:textFill>
                  <w14:solidFill>
                    <w14:schemeClr w14:val="tx1"/>
                  </w14:solidFill>
                </w14:textFill>
              </w:rPr>
              <w:t>) 14</w:t>
            </w:r>
          </w:p>
        </w:tc>
      </w:tr>
      <w:tr w14:paraId="7AD8E07D">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17BFB635">
            <w:pPr>
              <w:pStyle w:val="55"/>
              <w:framePr w:wrap="notBeside" w:vAnchor="text" w:hAnchor="text" w:xAlign="center" w:y="1"/>
              <w:shd w:val="clear" w:color="auto" w:fill="auto"/>
              <w:spacing w:before="0" w:line="276"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Междустрочный интервал</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30BDC26F">
            <w:pPr>
              <w:pStyle w:val="55"/>
              <w:framePr w:wrap="notBeside" w:vAnchor="text" w:hAnchor="text" w:xAlign="center" w:y="1"/>
              <w:shd w:val="clear" w:color="auto" w:fill="auto"/>
              <w:spacing w:before="0" w:line="276"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1,5</w:t>
            </w:r>
          </w:p>
        </w:tc>
      </w:tr>
      <w:tr w14:paraId="5AF6960F">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6D29085A">
            <w:pPr>
              <w:pStyle w:val="55"/>
              <w:framePr w:wrap="notBeside" w:vAnchor="text" w:hAnchor="text" w:xAlign="center" w:y="1"/>
              <w:shd w:val="clear" w:color="auto" w:fill="auto"/>
              <w:spacing w:before="0" w:line="276"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Поля: слева/справа/сверху/снизу</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5A326918">
            <w:pPr>
              <w:pStyle w:val="55"/>
              <w:framePr w:wrap="notBeside" w:vAnchor="text" w:hAnchor="text" w:xAlign="center" w:y="1"/>
              <w:shd w:val="clear" w:color="auto" w:fill="auto"/>
              <w:spacing w:before="0" w:line="276"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2/1/2/2</w:t>
            </w:r>
          </w:p>
        </w:tc>
      </w:tr>
      <w:tr w14:paraId="204CA557">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40E79D35">
            <w:pPr>
              <w:pStyle w:val="55"/>
              <w:framePr w:wrap="notBeside" w:vAnchor="text" w:hAnchor="text" w:xAlign="center" w:y="1"/>
              <w:shd w:val="clear" w:color="auto" w:fill="auto"/>
              <w:spacing w:before="0" w:line="276"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Сноски (шрифт)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1086D957">
            <w:pPr>
              <w:pStyle w:val="55"/>
              <w:framePr w:wrap="notBeside" w:vAnchor="text" w:hAnchor="text" w:xAlign="center" w:y="1"/>
              <w:shd w:val="clear" w:color="auto" w:fill="auto"/>
              <w:spacing w:before="0" w:line="276" w:lineRule="auto"/>
              <w:ind w:firstLine="0"/>
              <w:rPr>
                <w:color w:val="000000" w:themeColor="text1"/>
                <w:sz w:val="24"/>
                <w:szCs w:val="24"/>
                <w14:textFill>
                  <w14:solidFill>
                    <w14:schemeClr w14:val="tx1"/>
                  </w14:solidFill>
                </w14:textFill>
              </w:rPr>
            </w:pPr>
            <w:r>
              <w:rPr>
                <w:color w:val="000000" w:themeColor="text1"/>
                <w:sz w:val="24"/>
                <w:szCs w:val="24"/>
                <w:lang w:val="en-US"/>
                <w14:textFill>
                  <w14:solidFill>
                    <w14:schemeClr w14:val="tx1"/>
                  </w14:solidFill>
                </w14:textFill>
              </w:rPr>
              <w:t xml:space="preserve">Times New Roman, </w:t>
            </w:r>
            <w:r>
              <w:rPr>
                <w:color w:val="000000" w:themeColor="text1"/>
                <w:sz w:val="24"/>
                <w:szCs w:val="24"/>
                <w14:textFill>
                  <w14:solidFill>
                    <w14:schemeClr w14:val="tx1"/>
                  </w14:solidFill>
                </w14:textFill>
              </w:rPr>
              <w:t>размер 10</w:t>
            </w:r>
          </w:p>
        </w:tc>
      </w:tr>
      <w:tr w14:paraId="7CB8021E">
        <w:tblPrEx>
          <w:tblCellMar>
            <w:top w:w="0" w:type="dxa"/>
            <w:left w:w="10" w:type="dxa"/>
            <w:bottom w:w="0" w:type="dxa"/>
            <w:right w:w="10" w:type="dxa"/>
          </w:tblCellMar>
        </w:tblPrEx>
        <w:trPr>
          <w:trHeight w:val="29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376FC011">
            <w:pPr>
              <w:pStyle w:val="55"/>
              <w:framePr w:wrap="notBeside" w:vAnchor="text" w:hAnchor="text" w:xAlign="center" w:y="1"/>
              <w:shd w:val="clear" w:color="auto" w:fill="auto"/>
              <w:spacing w:before="0" w:line="276"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Номер страницы</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55280E43">
            <w:pPr>
              <w:framePr w:wrap="notBeside" w:vAnchor="text" w:hAnchor="text" w:xAlign="center" w:y="1"/>
              <w:spacing w:after="0" w:line="276" w:lineRule="auto"/>
              <w:jc w:val="both"/>
              <w:rPr>
                <w:rFonts w:ascii="Times New Roman" w:hAnsi="Times New Roman" w:cs="Times New Roman"/>
                <w:color w:val="000000" w:themeColor="text1"/>
                <w:sz w:val="24"/>
                <w:szCs w:val="24"/>
                <w14:textFill>
                  <w14:solidFill>
                    <w14:schemeClr w14:val="tx1"/>
                  </w14:solidFill>
                </w14:textFill>
              </w:rPr>
            </w:pPr>
          </w:p>
        </w:tc>
      </w:tr>
    </w:tbl>
    <w:p w14:paraId="3A363AAD">
      <w:pPr>
        <w:spacing w:after="0"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Реферат, доклад студент может иллюстрировать презентацией. При составлении презентации необходимо учитывать следующие требования.</w:t>
      </w:r>
    </w:p>
    <w:p w14:paraId="4D75C967">
      <w:pPr>
        <w:pStyle w:val="39"/>
        <w:spacing w:line="276"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Для подготовки презентации рекомендуется использование программы </w:t>
      </w:r>
      <w:r>
        <w:rPr>
          <w:rFonts w:ascii="Times New Roman" w:hAnsi="Times New Roman" w:cs="Times New Roman"/>
          <w:color w:val="000000" w:themeColor="text1"/>
          <w:sz w:val="24"/>
          <w:szCs w:val="24"/>
          <w:lang w:eastAsia="ru-RU"/>
          <w14:textFill>
            <w14:solidFill>
              <w14:schemeClr w14:val="tx1"/>
            </w14:solidFill>
          </w14:textFill>
        </w:rPr>
        <w:t>MicrosoftPowerPoint.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3ABC43FE">
      <w:pPr>
        <w:pStyle w:val="39"/>
        <w:spacing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презентация не должна быть меньше 10 слайдов; </w:t>
      </w:r>
    </w:p>
    <w:p w14:paraId="63893D5D">
      <w:pPr>
        <w:pStyle w:val="39"/>
        <w:spacing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первый лист – это титульный лист, на котором обязательно должны быть представлены: название проекта; фамилия, имя, отчество автора;</w:t>
      </w:r>
    </w:p>
    <w:p w14:paraId="23040DAD">
      <w:pPr>
        <w:pStyle w:val="39"/>
        <w:spacing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6D8D671C">
      <w:pPr>
        <w:pStyle w:val="39"/>
        <w:spacing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дизайн-эргономические требования: сочетаемость цветов, ограниченное количество объектов на слайде, цвет текста; </w:t>
      </w:r>
    </w:p>
    <w:p w14:paraId="64B97F07">
      <w:pPr>
        <w:pStyle w:val="39"/>
        <w:spacing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последними слайдами презентации должны быть глоссарий и список литературы.</w:t>
      </w:r>
    </w:p>
    <w:p w14:paraId="3B4B1213">
      <w:pPr>
        <w:pStyle w:val="39"/>
        <w:spacing w:line="276"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000000" w:themeColor="text1"/>
          <w:sz w:val="24"/>
          <w:szCs w:val="24"/>
          <w14:textFill>
            <w14:solidFill>
              <w14:schemeClr w14:val="tx1"/>
            </w14:solidFill>
          </w14:textFill>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4A013745">
      <w:pPr>
        <w:spacing w:after="0" w:line="276"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Методические рекомендации по написанию эссе</w:t>
      </w:r>
      <w:r>
        <w:rPr>
          <w:rFonts w:ascii="Times New Roman" w:hAnsi="Times New Roman" w:cs="Times New Roman"/>
          <w:color w:val="000000" w:themeColor="text1"/>
          <w:sz w:val="24"/>
          <w:szCs w:val="24"/>
          <w14:textFill>
            <w14:solidFill>
              <w14:schemeClr w14:val="tx1"/>
            </w14:solidFill>
          </w14:textFill>
        </w:rPr>
        <w:t xml:space="preserve">. </w:t>
      </w:r>
    </w:p>
    <w:p w14:paraId="2BB24023">
      <w:pPr>
        <w:spacing w:after="0" w:line="276"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70535208">
      <w:pPr>
        <w:spacing w:after="0"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000000" w:themeColor="text1"/>
          <w:sz w:val="24"/>
          <w:szCs w:val="24"/>
          <w:lang w:val="en-US"/>
          <w14:textFill>
            <w14:solidFill>
              <w14:schemeClr w14:val="tx1"/>
            </w14:solidFill>
          </w14:textFill>
        </w:rPr>
        <w:t>TimesNewRoman</w:t>
      </w:r>
      <w:r>
        <w:rPr>
          <w:rFonts w:ascii="Times New Roman" w:hAnsi="Times New Roman" w:cs="Times New Roman"/>
          <w:color w:val="000000" w:themeColor="text1"/>
          <w:sz w:val="24"/>
          <w:szCs w:val="24"/>
          <w14:textFill>
            <w14:solidFill>
              <w14:schemeClr w14:val="tx1"/>
            </w14:solidFill>
          </w14:textFill>
        </w:rPr>
        <w:t>, шрифт 14, интервал 1,5).</w:t>
      </w:r>
    </w:p>
    <w:p w14:paraId="477EFC82">
      <w:p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6DA9EDF3">
      <w:pPr>
        <w:spacing w:after="0" w:line="24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План-график выполнения самостоятельной работы </w:t>
      </w:r>
    </w:p>
    <w:p w14:paraId="2B1A849B">
      <w:pPr>
        <w:spacing w:after="0" w:line="24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tbl>
      <w:tblPr>
        <w:tblStyle w:val="6"/>
        <w:tblW w:w="9894" w:type="dxa"/>
        <w:tblInd w:w="-5"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8"/>
        <w:gridCol w:w="3404"/>
        <w:gridCol w:w="1134"/>
        <w:gridCol w:w="2692"/>
        <w:gridCol w:w="992"/>
        <w:gridCol w:w="1134"/>
      </w:tblGrid>
      <w:tr w14:paraId="36C27AE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38" w:type="dxa"/>
            <w:vMerge w:val="restart"/>
            <w:vAlign w:val="center"/>
          </w:tcPr>
          <w:p w14:paraId="335DF591">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w:t>
            </w:r>
          </w:p>
          <w:p w14:paraId="36A28B8D">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п/п</w:t>
            </w:r>
          </w:p>
        </w:tc>
        <w:tc>
          <w:tcPr>
            <w:tcW w:w="3404" w:type="dxa"/>
            <w:vMerge w:val="restart"/>
            <w:vAlign w:val="center"/>
          </w:tcPr>
          <w:p w14:paraId="14D06BD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Учебно-образовательные единицы дисциплины</w:t>
            </w:r>
          </w:p>
        </w:tc>
        <w:tc>
          <w:tcPr>
            <w:tcW w:w="1134" w:type="dxa"/>
            <w:vMerge w:val="restart"/>
            <w:vAlign w:val="center"/>
          </w:tcPr>
          <w:p w14:paraId="1AC5620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Трудоемкость</w:t>
            </w:r>
          </w:p>
          <w:p w14:paraId="214F9C3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СРС,</w:t>
            </w:r>
          </w:p>
          <w:p w14:paraId="0628976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часы</w:t>
            </w:r>
          </w:p>
        </w:tc>
        <w:tc>
          <w:tcPr>
            <w:tcW w:w="2692" w:type="dxa"/>
            <w:vMerge w:val="restart"/>
            <w:vAlign w:val="center"/>
          </w:tcPr>
          <w:p w14:paraId="5E448DA6">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Виды самостоятельной работы студентов</w:t>
            </w:r>
          </w:p>
          <w:p w14:paraId="06FB0D99">
            <w:pPr>
              <w:spacing w:after="0" w:line="240" w:lineRule="auto"/>
              <w:jc w:val="center"/>
              <w:rPr>
                <w:rFonts w:ascii="Times New Roman" w:hAnsi="Times New Roman" w:eastAsia="Times New Roman" w:cs="Times New Roman"/>
                <w:b/>
                <w:i/>
                <w:color w:val="000000" w:themeColor="text1"/>
                <w:sz w:val="24"/>
                <w:szCs w:val="24"/>
                <w:lang w:eastAsia="ru-RU"/>
                <w14:textFill>
                  <w14:solidFill>
                    <w14:schemeClr w14:val="tx1"/>
                  </w14:solidFill>
                </w14:textFill>
              </w:rPr>
            </w:pPr>
          </w:p>
        </w:tc>
        <w:tc>
          <w:tcPr>
            <w:tcW w:w="992" w:type="dxa"/>
            <w:vMerge w:val="restart"/>
          </w:tcPr>
          <w:p w14:paraId="68455676">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очная</w:t>
            </w:r>
          </w:p>
        </w:tc>
        <w:tc>
          <w:tcPr>
            <w:tcW w:w="1134" w:type="dxa"/>
            <w:vMerge w:val="restart"/>
          </w:tcPr>
          <w:p w14:paraId="4712C954">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очно-заочная</w:t>
            </w:r>
          </w:p>
        </w:tc>
      </w:tr>
      <w:tr w14:paraId="4D22DF2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538" w:type="dxa"/>
            <w:vMerge w:val="continue"/>
            <w:vAlign w:val="center"/>
          </w:tcPr>
          <w:p w14:paraId="5DF1AC29">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3404" w:type="dxa"/>
            <w:vMerge w:val="continue"/>
            <w:vAlign w:val="center"/>
          </w:tcPr>
          <w:p w14:paraId="1B667C3C">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1134" w:type="dxa"/>
            <w:vMerge w:val="continue"/>
            <w:vAlign w:val="center"/>
          </w:tcPr>
          <w:p w14:paraId="45B8CD62">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2692" w:type="dxa"/>
            <w:vMerge w:val="continue"/>
            <w:vAlign w:val="center"/>
          </w:tcPr>
          <w:p w14:paraId="5DABFC4C">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992" w:type="dxa"/>
            <w:vMerge w:val="continue"/>
            <w:textDirection w:val="btLr"/>
          </w:tcPr>
          <w:p w14:paraId="29FAC554">
            <w:pPr>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p>
        </w:tc>
        <w:tc>
          <w:tcPr>
            <w:tcW w:w="1134" w:type="dxa"/>
            <w:vMerge w:val="continue"/>
            <w:textDirection w:val="btLr"/>
          </w:tcPr>
          <w:p w14:paraId="1470F991">
            <w:pPr>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p>
        </w:tc>
      </w:tr>
      <w:tr w14:paraId="7EB3C04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38" w:type="dxa"/>
            <w:vMerge w:val="restart"/>
            <w:vAlign w:val="center"/>
          </w:tcPr>
          <w:p w14:paraId="4DD8C7B2">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1</w:t>
            </w:r>
          </w:p>
        </w:tc>
        <w:tc>
          <w:tcPr>
            <w:tcW w:w="3404" w:type="dxa"/>
            <w:vMerge w:val="restart"/>
          </w:tcPr>
          <w:p w14:paraId="6447DBFB">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Цели и задачи документирования управленческой деятельности.</w:t>
            </w:r>
          </w:p>
        </w:tc>
        <w:tc>
          <w:tcPr>
            <w:tcW w:w="1134" w:type="dxa"/>
            <w:vMerge w:val="restart"/>
          </w:tcPr>
          <w:p w14:paraId="33CF0A3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7/9</w:t>
            </w:r>
          </w:p>
        </w:tc>
        <w:tc>
          <w:tcPr>
            <w:tcW w:w="2692" w:type="dxa"/>
            <w:vAlign w:val="center"/>
          </w:tcPr>
          <w:p w14:paraId="28C7DE9C">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992" w:type="dxa"/>
          </w:tcPr>
          <w:p w14:paraId="16B3DF7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Pr>
          <w:p w14:paraId="0D90951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5EE913C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 w:hRule="atLeast"/>
        </w:trPr>
        <w:tc>
          <w:tcPr>
            <w:tcW w:w="538" w:type="dxa"/>
            <w:vMerge w:val="continue"/>
            <w:vAlign w:val="center"/>
          </w:tcPr>
          <w:p w14:paraId="50E39352">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p>
        </w:tc>
        <w:tc>
          <w:tcPr>
            <w:tcW w:w="3404" w:type="dxa"/>
            <w:vMerge w:val="continue"/>
          </w:tcPr>
          <w:p w14:paraId="459787A2">
            <w:pPr>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1134" w:type="dxa"/>
            <w:vMerge w:val="continue"/>
          </w:tcPr>
          <w:p w14:paraId="613B195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vAlign w:val="center"/>
          </w:tcPr>
          <w:p w14:paraId="3347B6A9">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Доклад</w:t>
            </w:r>
          </w:p>
        </w:tc>
        <w:tc>
          <w:tcPr>
            <w:tcW w:w="992" w:type="dxa"/>
          </w:tcPr>
          <w:p w14:paraId="613730A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1,5</w:t>
            </w:r>
          </w:p>
        </w:tc>
        <w:tc>
          <w:tcPr>
            <w:tcW w:w="1134" w:type="dxa"/>
          </w:tcPr>
          <w:p w14:paraId="1D519C6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221DF7F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trPr>
        <w:tc>
          <w:tcPr>
            <w:tcW w:w="538" w:type="dxa"/>
            <w:vMerge w:val="continue"/>
            <w:vAlign w:val="center"/>
          </w:tcPr>
          <w:p w14:paraId="2EA95BCB">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p>
        </w:tc>
        <w:tc>
          <w:tcPr>
            <w:tcW w:w="3404" w:type="dxa"/>
            <w:vMerge w:val="continue"/>
          </w:tcPr>
          <w:p w14:paraId="323336B1">
            <w:pPr>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1134" w:type="dxa"/>
            <w:vMerge w:val="continue"/>
          </w:tcPr>
          <w:p w14:paraId="71C5E3C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vAlign w:val="center"/>
          </w:tcPr>
          <w:p w14:paraId="4FBFAA46">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992" w:type="dxa"/>
          </w:tcPr>
          <w:p w14:paraId="06F411C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1,5</w:t>
            </w:r>
          </w:p>
        </w:tc>
        <w:tc>
          <w:tcPr>
            <w:tcW w:w="1134" w:type="dxa"/>
          </w:tcPr>
          <w:p w14:paraId="5C5ACAA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4A586EF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538" w:type="dxa"/>
            <w:vMerge w:val="continue"/>
            <w:tcBorders>
              <w:bottom w:val="single" w:color="auto" w:sz="4" w:space="0"/>
            </w:tcBorders>
            <w:vAlign w:val="center"/>
          </w:tcPr>
          <w:p w14:paraId="72BF4DAB">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p>
        </w:tc>
        <w:tc>
          <w:tcPr>
            <w:tcW w:w="3404" w:type="dxa"/>
            <w:vMerge w:val="continue"/>
            <w:tcBorders>
              <w:bottom w:val="single" w:color="auto" w:sz="4" w:space="0"/>
            </w:tcBorders>
          </w:tcPr>
          <w:p w14:paraId="30139222">
            <w:pPr>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1134" w:type="dxa"/>
            <w:vMerge w:val="continue"/>
            <w:tcBorders>
              <w:bottom w:val="single" w:color="auto" w:sz="4" w:space="0"/>
            </w:tcBorders>
          </w:tcPr>
          <w:p w14:paraId="79D9E35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36F26069">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992" w:type="dxa"/>
            <w:tcBorders>
              <w:bottom w:val="single" w:color="auto" w:sz="4" w:space="0"/>
            </w:tcBorders>
          </w:tcPr>
          <w:p w14:paraId="0B6968C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Borders>
              <w:bottom w:val="single" w:color="auto" w:sz="4" w:space="0"/>
            </w:tcBorders>
          </w:tcPr>
          <w:p w14:paraId="65E62CF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01CE058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538" w:type="dxa"/>
            <w:vMerge w:val="restart"/>
            <w:vAlign w:val="center"/>
          </w:tcPr>
          <w:p w14:paraId="148E4EA5">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2</w:t>
            </w:r>
          </w:p>
        </w:tc>
        <w:tc>
          <w:tcPr>
            <w:tcW w:w="3404" w:type="dxa"/>
            <w:vMerge w:val="restart"/>
          </w:tcPr>
          <w:p w14:paraId="2525375A">
            <w:pPr>
              <w:spacing w:after="0" w:line="240" w:lineRule="auto"/>
              <w:jc w:val="both"/>
              <w:rPr>
                <w:rFonts w:ascii="Times New Roman" w:hAnsi="Times New Roman" w:cs="Times New Roman"/>
                <w:color w:val="000000" w:themeColor="text1"/>
                <w:sz w:val="24"/>
                <w:szCs w:val="24"/>
                <w14:textFill>
                  <w14:solidFill>
                    <w14:schemeClr w14:val="tx1"/>
                  </w14:solidFill>
                </w14:textFill>
              </w:rPr>
            </w:pPr>
          </w:p>
          <w:p w14:paraId="326BC7C4">
            <w:pPr>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История делопроизводства в России.</w:t>
            </w:r>
          </w:p>
        </w:tc>
        <w:tc>
          <w:tcPr>
            <w:tcW w:w="1134" w:type="dxa"/>
            <w:vMerge w:val="restart"/>
          </w:tcPr>
          <w:p w14:paraId="6BDB6A0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8/9</w:t>
            </w:r>
          </w:p>
        </w:tc>
        <w:tc>
          <w:tcPr>
            <w:tcW w:w="2692" w:type="dxa"/>
            <w:vAlign w:val="center"/>
          </w:tcPr>
          <w:p w14:paraId="5B7FF88B">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992" w:type="dxa"/>
          </w:tcPr>
          <w:p w14:paraId="576ED08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1134" w:type="dxa"/>
          </w:tcPr>
          <w:p w14:paraId="5142915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4C652F9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38" w:type="dxa"/>
            <w:vMerge w:val="continue"/>
            <w:vAlign w:val="center"/>
          </w:tcPr>
          <w:p w14:paraId="35F7C779">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p>
        </w:tc>
        <w:tc>
          <w:tcPr>
            <w:tcW w:w="3404" w:type="dxa"/>
            <w:vMerge w:val="continue"/>
          </w:tcPr>
          <w:p w14:paraId="7DAC2B25">
            <w:pPr>
              <w:spacing w:after="0" w:line="240" w:lineRule="auto"/>
              <w:jc w:val="both"/>
              <w:rPr>
                <w:rFonts w:ascii="Times New Roman" w:hAnsi="Times New Roman" w:cs="Times New Roman"/>
                <w:color w:val="000000" w:themeColor="text1"/>
                <w:sz w:val="24"/>
                <w:szCs w:val="24"/>
                <w14:textFill>
                  <w14:solidFill>
                    <w14:schemeClr w14:val="tx1"/>
                  </w14:solidFill>
                </w14:textFill>
              </w:rPr>
            </w:pPr>
          </w:p>
        </w:tc>
        <w:tc>
          <w:tcPr>
            <w:tcW w:w="1134" w:type="dxa"/>
            <w:vMerge w:val="continue"/>
          </w:tcPr>
          <w:p w14:paraId="5100218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vAlign w:val="center"/>
          </w:tcPr>
          <w:p w14:paraId="0D121D78">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Доклад</w:t>
            </w:r>
          </w:p>
        </w:tc>
        <w:tc>
          <w:tcPr>
            <w:tcW w:w="992" w:type="dxa"/>
          </w:tcPr>
          <w:p w14:paraId="0B0142A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1134" w:type="dxa"/>
          </w:tcPr>
          <w:p w14:paraId="4A6629F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36C305D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538" w:type="dxa"/>
            <w:vMerge w:val="continue"/>
            <w:vAlign w:val="center"/>
          </w:tcPr>
          <w:p w14:paraId="2425A34B">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p>
        </w:tc>
        <w:tc>
          <w:tcPr>
            <w:tcW w:w="3404" w:type="dxa"/>
            <w:vMerge w:val="continue"/>
            <w:tcBorders>
              <w:bottom w:val="single" w:color="auto" w:sz="4" w:space="0"/>
            </w:tcBorders>
          </w:tcPr>
          <w:p w14:paraId="52F62745">
            <w:pPr>
              <w:spacing w:after="0" w:line="240" w:lineRule="auto"/>
              <w:jc w:val="both"/>
              <w:rPr>
                <w:rFonts w:ascii="Times New Roman" w:hAnsi="Times New Roman" w:cs="Times New Roman"/>
                <w:color w:val="000000" w:themeColor="text1"/>
                <w:sz w:val="24"/>
                <w:szCs w:val="24"/>
                <w14:textFill>
                  <w14:solidFill>
                    <w14:schemeClr w14:val="tx1"/>
                  </w14:solidFill>
                </w14:textFill>
              </w:rPr>
            </w:pPr>
          </w:p>
        </w:tc>
        <w:tc>
          <w:tcPr>
            <w:tcW w:w="1134" w:type="dxa"/>
            <w:vMerge w:val="continue"/>
          </w:tcPr>
          <w:p w14:paraId="484D76A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vAlign w:val="center"/>
          </w:tcPr>
          <w:p w14:paraId="5ECDD6C8">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992" w:type="dxa"/>
          </w:tcPr>
          <w:p w14:paraId="19B5A90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Pr>
          <w:p w14:paraId="69211F8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73A3853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 w:hRule="atLeast"/>
        </w:trPr>
        <w:tc>
          <w:tcPr>
            <w:tcW w:w="538" w:type="dxa"/>
            <w:vMerge w:val="restart"/>
            <w:vAlign w:val="center"/>
          </w:tcPr>
          <w:p w14:paraId="6C375C47">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3</w:t>
            </w:r>
          </w:p>
        </w:tc>
        <w:tc>
          <w:tcPr>
            <w:tcW w:w="3404" w:type="dxa"/>
            <w:vMerge w:val="restart"/>
          </w:tcPr>
          <w:p w14:paraId="22DC019C">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Современное делопроизводство. Понятие документированной информации.</w:t>
            </w:r>
          </w:p>
        </w:tc>
        <w:tc>
          <w:tcPr>
            <w:tcW w:w="1134" w:type="dxa"/>
            <w:vMerge w:val="restart"/>
          </w:tcPr>
          <w:p w14:paraId="6D36943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8/9</w:t>
            </w:r>
          </w:p>
        </w:tc>
        <w:tc>
          <w:tcPr>
            <w:tcW w:w="2692" w:type="dxa"/>
            <w:vAlign w:val="center"/>
          </w:tcPr>
          <w:p w14:paraId="61E0D3F3">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Доклад</w:t>
            </w:r>
          </w:p>
        </w:tc>
        <w:tc>
          <w:tcPr>
            <w:tcW w:w="992" w:type="dxa"/>
          </w:tcPr>
          <w:p w14:paraId="093006B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1134" w:type="dxa"/>
          </w:tcPr>
          <w:p w14:paraId="127D7FF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3070EEA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6" w:hRule="atLeast"/>
        </w:trPr>
        <w:tc>
          <w:tcPr>
            <w:tcW w:w="538" w:type="dxa"/>
            <w:vMerge w:val="continue"/>
            <w:vAlign w:val="center"/>
          </w:tcPr>
          <w:p w14:paraId="1B9F3DAC">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p>
        </w:tc>
        <w:tc>
          <w:tcPr>
            <w:tcW w:w="3404" w:type="dxa"/>
            <w:vMerge w:val="continue"/>
          </w:tcPr>
          <w:p w14:paraId="470D9ED7">
            <w:pPr>
              <w:spacing w:after="0" w:line="240" w:lineRule="auto"/>
              <w:jc w:val="both"/>
              <w:rPr>
                <w:rFonts w:ascii="Times New Roman" w:hAnsi="Times New Roman" w:cs="Times New Roman"/>
                <w:color w:val="000000" w:themeColor="text1"/>
                <w:sz w:val="24"/>
                <w:szCs w:val="24"/>
                <w14:textFill>
                  <w14:solidFill>
                    <w14:schemeClr w14:val="tx1"/>
                  </w14:solidFill>
                </w14:textFill>
              </w:rPr>
            </w:pPr>
          </w:p>
        </w:tc>
        <w:tc>
          <w:tcPr>
            <w:tcW w:w="1134" w:type="dxa"/>
            <w:vMerge w:val="continue"/>
          </w:tcPr>
          <w:p w14:paraId="7093702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vAlign w:val="center"/>
          </w:tcPr>
          <w:p w14:paraId="63425E09">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992" w:type="dxa"/>
          </w:tcPr>
          <w:p w14:paraId="041E5F6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1134" w:type="dxa"/>
          </w:tcPr>
          <w:p w14:paraId="1C3ECDF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13A9942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trPr>
        <w:tc>
          <w:tcPr>
            <w:tcW w:w="538" w:type="dxa"/>
            <w:vMerge w:val="continue"/>
            <w:vAlign w:val="center"/>
          </w:tcPr>
          <w:p w14:paraId="4DC8AC78">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p>
        </w:tc>
        <w:tc>
          <w:tcPr>
            <w:tcW w:w="3404" w:type="dxa"/>
            <w:vMerge w:val="continue"/>
          </w:tcPr>
          <w:p w14:paraId="268D4DEA">
            <w:pPr>
              <w:spacing w:after="0" w:line="240" w:lineRule="auto"/>
              <w:jc w:val="both"/>
              <w:rPr>
                <w:rFonts w:ascii="Times New Roman" w:hAnsi="Times New Roman" w:cs="Times New Roman"/>
                <w:color w:val="000000" w:themeColor="text1"/>
                <w:sz w:val="24"/>
                <w:szCs w:val="24"/>
                <w14:textFill>
                  <w14:solidFill>
                    <w14:schemeClr w14:val="tx1"/>
                  </w14:solidFill>
                </w14:textFill>
              </w:rPr>
            </w:pPr>
          </w:p>
        </w:tc>
        <w:tc>
          <w:tcPr>
            <w:tcW w:w="1134" w:type="dxa"/>
            <w:vMerge w:val="continue"/>
          </w:tcPr>
          <w:p w14:paraId="15F2C71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vAlign w:val="center"/>
          </w:tcPr>
          <w:p w14:paraId="1DCBFF2B">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992" w:type="dxa"/>
          </w:tcPr>
          <w:p w14:paraId="3608D13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Pr>
          <w:p w14:paraId="0B4FE8F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5558597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38" w:type="dxa"/>
            <w:vMerge w:val="restart"/>
            <w:vAlign w:val="center"/>
          </w:tcPr>
          <w:p w14:paraId="510A62FB">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4</w:t>
            </w:r>
          </w:p>
        </w:tc>
        <w:tc>
          <w:tcPr>
            <w:tcW w:w="3404" w:type="dxa"/>
            <w:vMerge w:val="restart"/>
          </w:tcPr>
          <w:p w14:paraId="1684191E">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Нормативно-методическая база документационного обеспечения управления</w:t>
            </w:r>
          </w:p>
        </w:tc>
        <w:tc>
          <w:tcPr>
            <w:tcW w:w="1134" w:type="dxa"/>
            <w:vMerge w:val="restart"/>
          </w:tcPr>
          <w:p w14:paraId="64C456E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8/10</w:t>
            </w:r>
          </w:p>
        </w:tc>
        <w:tc>
          <w:tcPr>
            <w:tcW w:w="2692" w:type="dxa"/>
            <w:vAlign w:val="center"/>
          </w:tcPr>
          <w:p w14:paraId="5B4604C6">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992" w:type="dxa"/>
          </w:tcPr>
          <w:p w14:paraId="2832169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1134" w:type="dxa"/>
          </w:tcPr>
          <w:p w14:paraId="249A7A7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0C290AF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538" w:type="dxa"/>
            <w:vMerge w:val="continue"/>
            <w:vAlign w:val="center"/>
          </w:tcPr>
          <w:p w14:paraId="219861AF">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p>
        </w:tc>
        <w:tc>
          <w:tcPr>
            <w:tcW w:w="3404" w:type="dxa"/>
            <w:vMerge w:val="continue"/>
          </w:tcPr>
          <w:p w14:paraId="6DE844F2">
            <w:pPr>
              <w:spacing w:after="0" w:line="240" w:lineRule="auto"/>
              <w:jc w:val="both"/>
              <w:rPr>
                <w:rFonts w:ascii="Times New Roman" w:hAnsi="Times New Roman" w:cs="Times New Roman"/>
                <w:color w:val="000000" w:themeColor="text1"/>
                <w:sz w:val="24"/>
                <w:szCs w:val="24"/>
                <w14:textFill>
                  <w14:solidFill>
                    <w14:schemeClr w14:val="tx1"/>
                  </w14:solidFill>
                </w14:textFill>
              </w:rPr>
            </w:pPr>
          </w:p>
        </w:tc>
        <w:tc>
          <w:tcPr>
            <w:tcW w:w="1134" w:type="dxa"/>
            <w:vMerge w:val="continue"/>
          </w:tcPr>
          <w:p w14:paraId="02A9F7F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vAlign w:val="center"/>
          </w:tcPr>
          <w:p w14:paraId="4D9AA8E7">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992" w:type="dxa"/>
          </w:tcPr>
          <w:p w14:paraId="414E8E8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Pr>
          <w:p w14:paraId="7DBE64A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0FBD906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 w:hRule="atLeast"/>
        </w:trPr>
        <w:tc>
          <w:tcPr>
            <w:tcW w:w="538" w:type="dxa"/>
            <w:vMerge w:val="continue"/>
            <w:vAlign w:val="center"/>
          </w:tcPr>
          <w:p w14:paraId="1382203D">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p>
        </w:tc>
        <w:tc>
          <w:tcPr>
            <w:tcW w:w="3404" w:type="dxa"/>
            <w:vMerge w:val="continue"/>
          </w:tcPr>
          <w:p w14:paraId="021B6ECC">
            <w:pPr>
              <w:spacing w:after="0" w:line="240" w:lineRule="auto"/>
              <w:jc w:val="both"/>
              <w:rPr>
                <w:rFonts w:ascii="Times New Roman" w:hAnsi="Times New Roman" w:cs="Times New Roman"/>
                <w:color w:val="000000" w:themeColor="text1"/>
                <w:sz w:val="24"/>
                <w:szCs w:val="24"/>
                <w14:textFill>
                  <w14:solidFill>
                    <w14:schemeClr w14:val="tx1"/>
                  </w14:solidFill>
                </w14:textFill>
              </w:rPr>
            </w:pPr>
          </w:p>
        </w:tc>
        <w:tc>
          <w:tcPr>
            <w:tcW w:w="1134" w:type="dxa"/>
            <w:vMerge w:val="continue"/>
          </w:tcPr>
          <w:p w14:paraId="7176492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vAlign w:val="center"/>
          </w:tcPr>
          <w:p w14:paraId="61E103C2">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992" w:type="dxa"/>
          </w:tcPr>
          <w:p w14:paraId="105A08D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1134" w:type="dxa"/>
          </w:tcPr>
          <w:p w14:paraId="6912C28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r>
      <w:tr w14:paraId="6435B21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38" w:type="dxa"/>
            <w:vMerge w:val="restart"/>
            <w:vAlign w:val="center"/>
          </w:tcPr>
          <w:p w14:paraId="3DA645D6">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5</w:t>
            </w:r>
          </w:p>
        </w:tc>
        <w:tc>
          <w:tcPr>
            <w:tcW w:w="3404" w:type="dxa"/>
            <w:vMerge w:val="restart"/>
          </w:tcPr>
          <w:p w14:paraId="479D3FC5">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Оформление управленческой документации</w:t>
            </w:r>
          </w:p>
        </w:tc>
        <w:tc>
          <w:tcPr>
            <w:tcW w:w="1134" w:type="dxa"/>
            <w:vMerge w:val="restart"/>
          </w:tcPr>
          <w:p w14:paraId="76A432A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8/10</w:t>
            </w:r>
          </w:p>
        </w:tc>
        <w:tc>
          <w:tcPr>
            <w:tcW w:w="2692" w:type="dxa"/>
            <w:vAlign w:val="center"/>
          </w:tcPr>
          <w:p w14:paraId="1438BC9D">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992" w:type="dxa"/>
          </w:tcPr>
          <w:p w14:paraId="5FA89B7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1134" w:type="dxa"/>
          </w:tcPr>
          <w:p w14:paraId="6261FD0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r>
      <w:tr w14:paraId="072F472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8" w:type="dxa"/>
            <w:vMerge w:val="continue"/>
            <w:vAlign w:val="center"/>
          </w:tcPr>
          <w:p w14:paraId="7AFEECEE">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p>
        </w:tc>
        <w:tc>
          <w:tcPr>
            <w:tcW w:w="3404" w:type="dxa"/>
            <w:vMerge w:val="continue"/>
          </w:tcPr>
          <w:p w14:paraId="20D463F8">
            <w:pPr>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1134" w:type="dxa"/>
            <w:vMerge w:val="continue"/>
          </w:tcPr>
          <w:p w14:paraId="0F0BDE2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vAlign w:val="center"/>
          </w:tcPr>
          <w:p w14:paraId="5556A628">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992" w:type="dxa"/>
          </w:tcPr>
          <w:p w14:paraId="78312F8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Pr>
          <w:p w14:paraId="11F88C6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264154F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 w:hRule="atLeast"/>
        </w:trPr>
        <w:tc>
          <w:tcPr>
            <w:tcW w:w="538" w:type="dxa"/>
            <w:vMerge w:val="continue"/>
            <w:vAlign w:val="center"/>
          </w:tcPr>
          <w:p w14:paraId="3BC86C32">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p>
        </w:tc>
        <w:tc>
          <w:tcPr>
            <w:tcW w:w="3404" w:type="dxa"/>
            <w:vMerge w:val="continue"/>
          </w:tcPr>
          <w:p w14:paraId="12EB7E47">
            <w:pPr>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1134" w:type="dxa"/>
            <w:vMerge w:val="continue"/>
          </w:tcPr>
          <w:p w14:paraId="6F58218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230B8A5E">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992" w:type="dxa"/>
          </w:tcPr>
          <w:p w14:paraId="0CC80CE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1134" w:type="dxa"/>
          </w:tcPr>
          <w:p w14:paraId="71A3716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43CEC50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538" w:type="dxa"/>
            <w:vMerge w:val="restart"/>
            <w:vAlign w:val="center"/>
          </w:tcPr>
          <w:p w14:paraId="3364EFD4">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6</w:t>
            </w:r>
          </w:p>
        </w:tc>
        <w:tc>
          <w:tcPr>
            <w:tcW w:w="3404" w:type="dxa"/>
            <w:vMerge w:val="restart"/>
          </w:tcPr>
          <w:p w14:paraId="4CC91AB4">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Служба ДОУ.</w:t>
            </w:r>
          </w:p>
          <w:p w14:paraId="5A123857">
            <w:pPr>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p w14:paraId="0808505A">
            <w:pPr>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p w14:paraId="42517407">
            <w:pPr>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1134" w:type="dxa"/>
            <w:vMerge w:val="restart"/>
          </w:tcPr>
          <w:p w14:paraId="49DD0C7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7/9</w:t>
            </w:r>
          </w:p>
        </w:tc>
        <w:tc>
          <w:tcPr>
            <w:tcW w:w="2692" w:type="dxa"/>
            <w:vAlign w:val="center"/>
          </w:tcPr>
          <w:p w14:paraId="40349FA7">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992" w:type="dxa"/>
          </w:tcPr>
          <w:p w14:paraId="76176E6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p w14:paraId="3DDDA2C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134" w:type="dxa"/>
          </w:tcPr>
          <w:p w14:paraId="7AB9C53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08BAB07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538" w:type="dxa"/>
            <w:vMerge w:val="continue"/>
            <w:vAlign w:val="center"/>
          </w:tcPr>
          <w:p w14:paraId="79E1A014">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p>
        </w:tc>
        <w:tc>
          <w:tcPr>
            <w:tcW w:w="3404" w:type="dxa"/>
            <w:vMerge w:val="continue"/>
          </w:tcPr>
          <w:p w14:paraId="5FC726E2">
            <w:pPr>
              <w:spacing w:after="0" w:line="240" w:lineRule="auto"/>
              <w:jc w:val="both"/>
              <w:rPr>
                <w:rFonts w:ascii="Times New Roman" w:hAnsi="Times New Roman" w:cs="Times New Roman"/>
                <w:color w:val="000000" w:themeColor="text1"/>
                <w:sz w:val="24"/>
                <w:szCs w:val="24"/>
                <w14:textFill>
                  <w14:solidFill>
                    <w14:schemeClr w14:val="tx1"/>
                  </w14:solidFill>
                </w14:textFill>
              </w:rPr>
            </w:pPr>
          </w:p>
        </w:tc>
        <w:tc>
          <w:tcPr>
            <w:tcW w:w="1134" w:type="dxa"/>
            <w:vMerge w:val="continue"/>
          </w:tcPr>
          <w:p w14:paraId="762BA39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vAlign w:val="center"/>
          </w:tcPr>
          <w:p w14:paraId="03308D03">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Доклад</w:t>
            </w:r>
          </w:p>
        </w:tc>
        <w:tc>
          <w:tcPr>
            <w:tcW w:w="992" w:type="dxa"/>
          </w:tcPr>
          <w:p w14:paraId="789E70F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Pr>
          <w:p w14:paraId="715FF15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0A09E2C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538" w:type="dxa"/>
            <w:vMerge w:val="continue"/>
            <w:vAlign w:val="center"/>
          </w:tcPr>
          <w:p w14:paraId="0B5C657F">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p>
        </w:tc>
        <w:tc>
          <w:tcPr>
            <w:tcW w:w="3404" w:type="dxa"/>
            <w:vMerge w:val="continue"/>
          </w:tcPr>
          <w:p w14:paraId="72AE7633">
            <w:pPr>
              <w:spacing w:after="0" w:line="240" w:lineRule="auto"/>
              <w:jc w:val="both"/>
              <w:rPr>
                <w:rFonts w:ascii="Times New Roman" w:hAnsi="Times New Roman" w:cs="Times New Roman"/>
                <w:color w:val="000000" w:themeColor="text1"/>
                <w:sz w:val="24"/>
                <w:szCs w:val="24"/>
                <w14:textFill>
                  <w14:solidFill>
                    <w14:schemeClr w14:val="tx1"/>
                  </w14:solidFill>
                </w14:textFill>
              </w:rPr>
            </w:pPr>
          </w:p>
        </w:tc>
        <w:tc>
          <w:tcPr>
            <w:tcW w:w="1134" w:type="dxa"/>
            <w:vMerge w:val="continue"/>
          </w:tcPr>
          <w:p w14:paraId="29F9842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vAlign w:val="center"/>
          </w:tcPr>
          <w:p w14:paraId="644FAF4C">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992" w:type="dxa"/>
          </w:tcPr>
          <w:p w14:paraId="6004DC5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Pr>
          <w:p w14:paraId="3586A8E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7D44F55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8" w:hRule="atLeast"/>
        </w:trPr>
        <w:tc>
          <w:tcPr>
            <w:tcW w:w="538" w:type="dxa"/>
            <w:vMerge w:val="continue"/>
            <w:vAlign w:val="center"/>
          </w:tcPr>
          <w:p w14:paraId="64AC208C">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p>
        </w:tc>
        <w:tc>
          <w:tcPr>
            <w:tcW w:w="3404" w:type="dxa"/>
            <w:vMerge w:val="continue"/>
          </w:tcPr>
          <w:p w14:paraId="3A698050">
            <w:pPr>
              <w:spacing w:after="0" w:line="240" w:lineRule="auto"/>
              <w:jc w:val="both"/>
              <w:rPr>
                <w:rFonts w:ascii="Times New Roman" w:hAnsi="Times New Roman" w:cs="Times New Roman"/>
                <w:color w:val="000000" w:themeColor="text1"/>
                <w:sz w:val="24"/>
                <w:szCs w:val="24"/>
                <w14:textFill>
                  <w14:solidFill>
                    <w14:schemeClr w14:val="tx1"/>
                  </w14:solidFill>
                </w14:textFill>
              </w:rPr>
            </w:pPr>
          </w:p>
        </w:tc>
        <w:tc>
          <w:tcPr>
            <w:tcW w:w="1134" w:type="dxa"/>
            <w:vMerge w:val="continue"/>
          </w:tcPr>
          <w:p w14:paraId="7C6C54A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vAlign w:val="center"/>
          </w:tcPr>
          <w:p w14:paraId="62F87178">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992" w:type="dxa"/>
          </w:tcPr>
          <w:p w14:paraId="7025EA8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Pr>
          <w:p w14:paraId="79A3000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0AA4735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38" w:type="dxa"/>
            <w:vMerge w:val="restart"/>
            <w:vAlign w:val="center"/>
          </w:tcPr>
          <w:p w14:paraId="6E659A30">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7</w:t>
            </w:r>
          </w:p>
        </w:tc>
        <w:tc>
          <w:tcPr>
            <w:tcW w:w="3404" w:type="dxa"/>
            <w:vMerge w:val="restart"/>
          </w:tcPr>
          <w:p w14:paraId="4AD90D63">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Документооборот организации.</w:t>
            </w:r>
          </w:p>
        </w:tc>
        <w:tc>
          <w:tcPr>
            <w:tcW w:w="1134" w:type="dxa"/>
            <w:vMerge w:val="restart"/>
          </w:tcPr>
          <w:p w14:paraId="03E362D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8/10</w:t>
            </w:r>
          </w:p>
        </w:tc>
        <w:tc>
          <w:tcPr>
            <w:tcW w:w="2692" w:type="dxa"/>
            <w:vAlign w:val="center"/>
          </w:tcPr>
          <w:p w14:paraId="455282DB">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992" w:type="dxa"/>
          </w:tcPr>
          <w:p w14:paraId="0972D55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1134" w:type="dxa"/>
          </w:tcPr>
          <w:p w14:paraId="1570276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5EEC6F6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38" w:type="dxa"/>
            <w:vMerge w:val="continue"/>
            <w:vAlign w:val="center"/>
          </w:tcPr>
          <w:p w14:paraId="73FF968E">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p>
        </w:tc>
        <w:tc>
          <w:tcPr>
            <w:tcW w:w="3404" w:type="dxa"/>
            <w:vMerge w:val="continue"/>
          </w:tcPr>
          <w:p w14:paraId="2F3FB6BB">
            <w:pPr>
              <w:spacing w:after="0" w:line="240" w:lineRule="auto"/>
              <w:jc w:val="both"/>
              <w:rPr>
                <w:rFonts w:ascii="Times New Roman" w:hAnsi="Times New Roman" w:cs="Times New Roman"/>
                <w:color w:val="000000" w:themeColor="text1"/>
                <w:sz w:val="24"/>
                <w:szCs w:val="24"/>
                <w14:textFill>
                  <w14:solidFill>
                    <w14:schemeClr w14:val="tx1"/>
                  </w14:solidFill>
                </w14:textFill>
              </w:rPr>
            </w:pPr>
          </w:p>
        </w:tc>
        <w:tc>
          <w:tcPr>
            <w:tcW w:w="1134" w:type="dxa"/>
            <w:vMerge w:val="continue"/>
          </w:tcPr>
          <w:p w14:paraId="3A51E23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vAlign w:val="center"/>
          </w:tcPr>
          <w:p w14:paraId="725F9631">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Доклад</w:t>
            </w:r>
          </w:p>
        </w:tc>
        <w:tc>
          <w:tcPr>
            <w:tcW w:w="992" w:type="dxa"/>
          </w:tcPr>
          <w:p w14:paraId="5811C39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1134" w:type="dxa"/>
          </w:tcPr>
          <w:p w14:paraId="3C8895E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r>
      <w:tr w14:paraId="7850860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538" w:type="dxa"/>
            <w:vMerge w:val="continue"/>
            <w:vAlign w:val="center"/>
          </w:tcPr>
          <w:p w14:paraId="3E35F259">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p>
        </w:tc>
        <w:tc>
          <w:tcPr>
            <w:tcW w:w="3404" w:type="dxa"/>
            <w:vMerge w:val="continue"/>
          </w:tcPr>
          <w:p w14:paraId="369F0903">
            <w:pPr>
              <w:spacing w:after="0" w:line="240" w:lineRule="auto"/>
              <w:jc w:val="both"/>
              <w:rPr>
                <w:rFonts w:ascii="Times New Roman" w:hAnsi="Times New Roman" w:cs="Times New Roman"/>
                <w:color w:val="000000" w:themeColor="text1"/>
                <w:sz w:val="24"/>
                <w:szCs w:val="24"/>
                <w14:textFill>
                  <w14:solidFill>
                    <w14:schemeClr w14:val="tx1"/>
                  </w14:solidFill>
                </w14:textFill>
              </w:rPr>
            </w:pPr>
          </w:p>
        </w:tc>
        <w:tc>
          <w:tcPr>
            <w:tcW w:w="1134" w:type="dxa"/>
            <w:vMerge w:val="continue"/>
          </w:tcPr>
          <w:p w14:paraId="0E29994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vAlign w:val="center"/>
          </w:tcPr>
          <w:p w14:paraId="6CE9DC75">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992" w:type="dxa"/>
          </w:tcPr>
          <w:p w14:paraId="62BB600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Pr>
          <w:p w14:paraId="495FB93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3B8F1D7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 w:hRule="atLeast"/>
        </w:trPr>
        <w:tc>
          <w:tcPr>
            <w:tcW w:w="538" w:type="dxa"/>
            <w:vMerge w:val="restart"/>
            <w:vAlign w:val="center"/>
          </w:tcPr>
          <w:p w14:paraId="6E69DB2F">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8</w:t>
            </w:r>
          </w:p>
        </w:tc>
        <w:tc>
          <w:tcPr>
            <w:tcW w:w="3404" w:type="dxa"/>
            <w:vMerge w:val="restart"/>
          </w:tcPr>
          <w:p w14:paraId="4D7B1C83">
            <w:pPr>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Цифровая трансформация документооборота.</w:t>
            </w:r>
          </w:p>
          <w:p w14:paraId="6E0A9002">
            <w:pPr>
              <w:spacing w:after="0" w:line="240" w:lineRule="auto"/>
              <w:jc w:val="both"/>
              <w:rPr>
                <w:rFonts w:ascii="Times New Roman" w:hAnsi="Times New Roman" w:eastAsia="Times New Roman" w:cs="Times New Roman"/>
                <w:b/>
                <w:iCs/>
                <w:color w:val="000000" w:themeColor="text1"/>
                <w:spacing w:val="-4"/>
                <w:sz w:val="24"/>
                <w:szCs w:val="24"/>
                <w:lang w:eastAsia="ru-RU"/>
                <w14:textFill>
                  <w14:solidFill>
                    <w14:schemeClr w14:val="tx1"/>
                  </w14:solidFill>
                </w14:textFill>
              </w:rPr>
            </w:pPr>
          </w:p>
        </w:tc>
        <w:tc>
          <w:tcPr>
            <w:tcW w:w="1134" w:type="dxa"/>
            <w:vMerge w:val="restart"/>
          </w:tcPr>
          <w:p w14:paraId="2643995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8/9</w:t>
            </w:r>
          </w:p>
        </w:tc>
        <w:tc>
          <w:tcPr>
            <w:tcW w:w="2692" w:type="dxa"/>
            <w:vAlign w:val="center"/>
          </w:tcPr>
          <w:p w14:paraId="0A5E2E6B">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992" w:type="dxa"/>
          </w:tcPr>
          <w:p w14:paraId="5A277ED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Pr>
          <w:p w14:paraId="383A9C6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0E7D144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8" w:type="dxa"/>
            <w:vMerge w:val="continue"/>
            <w:vAlign w:val="center"/>
          </w:tcPr>
          <w:p w14:paraId="7C6B5132">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p>
        </w:tc>
        <w:tc>
          <w:tcPr>
            <w:tcW w:w="3404" w:type="dxa"/>
            <w:vMerge w:val="continue"/>
          </w:tcPr>
          <w:p w14:paraId="3C16F6FB">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134" w:type="dxa"/>
            <w:vMerge w:val="continue"/>
            <w:vAlign w:val="center"/>
          </w:tcPr>
          <w:p w14:paraId="580DD2E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vAlign w:val="center"/>
          </w:tcPr>
          <w:p w14:paraId="25619C79">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992" w:type="dxa"/>
          </w:tcPr>
          <w:p w14:paraId="2CBCA7A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Pr>
          <w:p w14:paraId="5C784F0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785A0CB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 w:hRule="atLeast"/>
        </w:trPr>
        <w:tc>
          <w:tcPr>
            <w:tcW w:w="538" w:type="dxa"/>
            <w:vMerge w:val="continue"/>
            <w:vAlign w:val="center"/>
          </w:tcPr>
          <w:p w14:paraId="6F7F422D">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p>
        </w:tc>
        <w:tc>
          <w:tcPr>
            <w:tcW w:w="3404" w:type="dxa"/>
            <w:vMerge w:val="continue"/>
          </w:tcPr>
          <w:p w14:paraId="001AB183">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134" w:type="dxa"/>
            <w:vMerge w:val="continue"/>
            <w:vAlign w:val="center"/>
          </w:tcPr>
          <w:p w14:paraId="1B18972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vAlign w:val="center"/>
          </w:tcPr>
          <w:p w14:paraId="196A8ABC">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992" w:type="dxa"/>
          </w:tcPr>
          <w:p w14:paraId="2759039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Pr>
          <w:p w14:paraId="1CEAD78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068557A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38" w:type="dxa"/>
            <w:vMerge w:val="continue"/>
            <w:vAlign w:val="center"/>
          </w:tcPr>
          <w:p w14:paraId="31A67956">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p>
        </w:tc>
        <w:tc>
          <w:tcPr>
            <w:tcW w:w="3404" w:type="dxa"/>
            <w:vMerge w:val="continue"/>
          </w:tcPr>
          <w:p w14:paraId="5A899C33">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134" w:type="dxa"/>
            <w:vMerge w:val="continue"/>
            <w:vAlign w:val="center"/>
          </w:tcPr>
          <w:p w14:paraId="6C3A471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vAlign w:val="center"/>
          </w:tcPr>
          <w:p w14:paraId="12C5184B">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992" w:type="dxa"/>
          </w:tcPr>
          <w:p w14:paraId="2E41A2E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Pr>
          <w:p w14:paraId="27125CF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3D5CABD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538" w:type="dxa"/>
            <w:vMerge w:val="restart"/>
            <w:vAlign w:val="center"/>
          </w:tcPr>
          <w:p w14:paraId="44809F66">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9</w:t>
            </w:r>
          </w:p>
        </w:tc>
        <w:tc>
          <w:tcPr>
            <w:tcW w:w="3404" w:type="dxa"/>
            <w:vMerge w:val="restart"/>
          </w:tcPr>
          <w:p w14:paraId="156FDDF4">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Организация работы с</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документами</w:t>
            </w:r>
            <w:r>
              <w:rPr>
                <w:rFonts w:ascii="Times New Roman" w:hAnsi="Times New Roman" w:cs="Times New Roman"/>
                <w:color w:val="000000" w:themeColor="text1"/>
                <w:sz w:val="24"/>
                <w:szCs w:val="24"/>
                <w14:textFill>
                  <w14:solidFill>
                    <w14:schemeClr w14:val="tx1"/>
                  </w14:solidFill>
                </w14:textFill>
              </w:rPr>
              <w:t>. Систематизация и хранение документов</w:t>
            </w:r>
          </w:p>
        </w:tc>
        <w:tc>
          <w:tcPr>
            <w:tcW w:w="1134" w:type="dxa"/>
            <w:vMerge w:val="restart"/>
          </w:tcPr>
          <w:p w14:paraId="7FA2A19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8/10</w:t>
            </w:r>
          </w:p>
        </w:tc>
        <w:tc>
          <w:tcPr>
            <w:tcW w:w="2692" w:type="dxa"/>
            <w:tcBorders>
              <w:bottom w:val="single" w:color="auto" w:sz="4" w:space="0"/>
            </w:tcBorders>
            <w:vAlign w:val="center"/>
          </w:tcPr>
          <w:p w14:paraId="1D1D4644">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992" w:type="dxa"/>
            <w:tcBorders>
              <w:bottom w:val="single" w:color="auto" w:sz="4" w:space="0"/>
            </w:tcBorders>
          </w:tcPr>
          <w:p w14:paraId="071D6BA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Borders>
              <w:bottom w:val="single" w:color="auto" w:sz="4" w:space="0"/>
            </w:tcBorders>
          </w:tcPr>
          <w:p w14:paraId="0EB7D46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3DF2EB2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trPr>
        <w:tc>
          <w:tcPr>
            <w:tcW w:w="538" w:type="dxa"/>
            <w:vMerge w:val="continue"/>
            <w:vAlign w:val="center"/>
          </w:tcPr>
          <w:p w14:paraId="7352C974">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p>
        </w:tc>
        <w:tc>
          <w:tcPr>
            <w:tcW w:w="3404" w:type="dxa"/>
            <w:vMerge w:val="continue"/>
          </w:tcPr>
          <w:p w14:paraId="4A074B78">
            <w:pPr>
              <w:spacing w:after="0" w:line="240" w:lineRule="auto"/>
              <w:jc w:val="both"/>
              <w:rPr>
                <w:rFonts w:ascii="Times New Roman" w:hAnsi="Times New Roman" w:cs="Times New Roman"/>
                <w:color w:val="000000" w:themeColor="text1"/>
                <w:sz w:val="24"/>
                <w:szCs w:val="24"/>
                <w14:textFill>
                  <w14:solidFill>
                    <w14:schemeClr w14:val="tx1"/>
                  </w14:solidFill>
                </w14:textFill>
              </w:rPr>
            </w:pPr>
          </w:p>
        </w:tc>
        <w:tc>
          <w:tcPr>
            <w:tcW w:w="1134" w:type="dxa"/>
            <w:vMerge w:val="continue"/>
          </w:tcPr>
          <w:p w14:paraId="14E71CD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0149A984">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992" w:type="dxa"/>
            <w:tcBorders>
              <w:bottom w:val="single" w:color="auto" w:sz="4" w:space="0"/>
            </w:tcBorders>
          </w:tcPr>
          <w:p w14:paraId="01F8DEC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Borders>
              <w:bottom w:val="single" w:color="auto" w:sz="4" w:space="0"/>
            </w:tcBorders>
          </w:tcPr>
          <w:p w14:paraId="4387707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67679A8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538" w:type="dxa"/>
            <w:vMerge w:val="continue"/>
            <w:vAlign w:val="center"/>
          </w:tcPr>
          <w:p w14:paraId="317287AE">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p>
        </w:tc>
        <w:tc>
          <w:tcPr>
            <w:tcW w:w="3404" w:type="dxa"/>
            <w:vMerge w:val="continue"/>
          </w:tcPr>
          <w:p w14:paraId="11CBDA15">
            <w:pPr>
              <w:spacing w:after="0" w:line="240" w:lineRule="auto"/>
              <w:jc w:val="both"/>
              <w:rPr>
                <w:rFonts w:ascii="Times New Roman" w:hAnsi="Times New Roman" w:cs="Times New Roman"/>
                <w:color w:val="000000" w:themeColor="text1"/>
                <w:sz w:val="24"/>
                <w:szCs w:val="24"/>
                <w14:textFill>
                  <w14:solidFill>
                    <w14:schemeClr w14:val="tx1"/>
                  </w14:solidFill>
                </w14:textFill>
              </w:rPr>
            </w:pPr>
          </w:p>
        </w:tc>
        <w:tc>
          <w:tcPr>
            <w:tcW w:w="1134" w:type="dxa"/>
            <w:vMerge w:val="continue"/>
          </w:tcPr>
          <w:p w14:paraId="547A102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69C973D0">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992" w:type="dxa"/>
            <w:tcBorders>
              <w:bottom w:val="single" w:color="auto" w:sz="4" w:space="0"/>
            </w:tcBorders>
          </w:tcPr>
          <w:p w14:paraId="706CEAB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Borders>
              <w:bottom w:val="single" w:color="auto" w:sz="4" w:space="0"/>
            </w:tcBorders>
          </w:tcPr>
          <w:p w14:paraId="1D7688B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53DC739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538" w:type="dxa"/>
            <w:vMerge w:val="continue"/>
            <w:vAlign w:val="center"/>
          </w:tcPr>
          <w:p w14:paraId="7232767A">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p>
        </w:tc>
        <w:tc>
          <w:tcPr>
            <w:tcW w:w="3404" w:type="dxa"/>
            <w:vMerge w:val="continue"/>
          </w:tcPr>
          <w:p w14:paraId="14F812AB">
            <w:pPr>
              <w:spacing w:after="0" w:line="240" w:lineRule="auto"/>
              <w:jc w:val="both"/>
              <w:rPr>
                <w:rFonts w:ascii="Times New Roman" w:hAnsi="Times New Roman" w:cs="Times New Roman"/>
                <w:color w:val="000000" w:themeColor="text1"/>
                <w:sz w:val="24"/>
                <w:szCs w:val="24"/>
                <w14:textFill>
                  <w14:solidFill>
                    <w14:schemeClr w14:val="tx1"/>
                  </w14:solidFill>
                </w14:textFill>
              </w:rPr>
            </w:pPr>
          </w:p>
        </w:tc>
        <w:tc>
          <w:tcPr>
            <w:tcW w:w="1134" w:type="dxa"/>
            <w:vMerge w:val="continue"/>
          </w:tcPr>
          <w:p w14:paraId="0BF0F6C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3637DCCD">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992" w:type="dxa"/>
            <w:tcBorders>
              <w:bottom w:val="single" w:color="auto" w:sz="4" w:space="0"/>
            </w:tcBorders>
          </w:tcPr>
          <w:p w14:paraId="181E7A4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Borders>
              <w:bottom w:val="single" w:color="auto" w:sz="4" w:space="0"/>
            </w:tcBorders>
          </w:tcPr>
          <w:p w14:paraId="64455BB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58CC6D9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538" w:type="dxa"/>
            <w:vMerge w:val="restart"/>
            <w:vAlign w:val="center"/>
          </w:tcPr>
          <w:p w14:paraId="0ED45E5F">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10</w:t>
            </w:r>
          </w:p>
        </w:tc>
        <w:tc>
          <w:tcPr>
            <w:tcW w:w="3404" w:type="dxa"/>
            <w:vMerge w:val="restart"/>
          </w:tcPr>
          <w:p w14:paraId="04351817">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Составление документов. Особенности языка и стиля служебных документов. </w:t>
            </w:r>
            <w:r>
              <w:rPr>
                <w:rFonts w:ascii="Times New Roman" w:hAnsi="Times New Roman" w:cs="Times New Roman"/>
                <w:color w:val="000000" w:themeColor="text1"/>
                <w:sz w:val="24"/>
                <w:szCs w:val="24"/>
                <w14:textFill>
                  <w14:solidFill>
                    <w14:schemeClr w14:val="tx1"/>
                  </w14:solidFill>
                </w14:textFill>
              </w:rPr>
              <w:t>Деловые письма</w:t>
            </w:r>
          </w:p>
        </w:tc>
        <w:tc>
          <w:tcPr>
            <w:tcW w:w="1134" w:type="dxa"/>
            <w:vMerge w:val="restart"/>
          </w:tcPr>
          <w:p w14:paraId="03E9D8F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8/10</w:t>
            </w:r>
          </w:p>
        </w:tc>
        <w:tc>
          <w:tcPr>
            <w:tcW w:w="2692" w:type="dxa"/>
            <w:tcBorders>
              <w:bottom w:val="single" w:color="auto" w:sz="4" w:space="0"/>
            </w:tcBorders>
            <w:vAlign w:val="center"/>
          </w:tcPr>
          <w:p w14:paraId="3D352E75">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Доклад</w:t>
            </w:r>
          </w:p>
        </w:tc>
        <w:tc>
          <w:tcPr>
            <w:tcW w:w="992" w:type="dxa"/>
            <w:tcBorders>
              <w:bottom w:val="single" w:color="auto" w:sz="4" w:space="0"/>
            </w:tcBorders>
          </w:tcPr>
          <w:p w14:paraId="3C44173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Borders>
              <w:bottom w:val="single" w:color="auto" w:sz="4" w:space="0"/>
            </w:tcBorders>
          </w:tcPr>
          <w:p w14:paraId="1B3B9B9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35BC91E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538" w:type="dxa"/>
            <w:vMerge w:val="continue"/>
            <w:vAlign w:val="center"/>
          </w:tcPr>
          <w:p w14:paraId="3982AAA0">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p>
        </w:tc>
        <w:tc>
          <w:tcPr>
            <w:tcW w:w="3404" w:type="dxa"/>
            <w:vMerge w:val="continue"/>
          </w:tcPr>
          <w:p w14:paraId="64D88E9E">
            <w:pPr>
              <w:spacing w:after="0" w:line="240" w:lineRule="auto"/>
              <w:jc w:val="both"/>
              <w:rPr>
                <w:rFonts w:ascii="Times New Roman" w:hAnsi="Times New Roman" w:cs="Times New Roman"/>
                <w:color w:val="000000" w:themeColor="text1"/>
                <w:sz w:val="24"/>
                <w:szCs w:val="24"/>
                <w14:textFill>
                  <w14:solidFill>
                    <w14:schemeClr w14:val="tx1"/>
                  </w14:solidFill>
                </w14:textFill>
              </w:rPr>
            </w:pPr>
          </w:p>
        </w:tc>
        <w:tc>
          <w:tcPr>
            <w:tcW w:w="1134" w:type="dxa"/>
            <w:vMerge w:val="continue"/>
          </w:tcPr>
          <w:p w14:paraId="62E4431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69EE1D85">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992" w:type="dxa"/>
            <w:tcBorders>
              <w:bottom w:val="single" w:color="auto" w:sz="4" w:space="0"/>
            </w:tcBorders>
          </w:tcPr>
          <w:p w14:paraId="6EEF6D8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Borders>
              <w:bottom w:val="single" w:color="auto" w:sz="4" w:space="0"/>
            </w:tcBorders>
          </w:tcPr>
          <w:p w14:paraId="724AAC3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69A877D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538" w:type="dxa"/>
            <w:vMerge w:val="continue"/>
            <w:vAlign w:val="center"/>
          </w:tcPr>
          <w:p w14:paraId="106CDA78">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p>
        </w:tc>
        <w:tc>
          <w:tcPr>
            <w:tcW w:w="3404" w:type="dxa"/>
            <w:vMerge w:val="continue"/>
          </w:tcPr>
          <w:p w14:paraId="3B05E44B">
            <w:pPr>
              <w:spacing w:after="0" w:line="240" w:lineRule="auto"/>
              <w:jc w:val="both"/>
              <w:rPr>
                <w:rFonts w:ascii="Times New Roman" w:hAnsi="Times New Roman" w:cs="Times New Roman"/>
                <w:color w:val="000000" w:themeColor="text1"/>
                <w:sz w:val="24"/>
                <w:szCs w:val="24"/>
                <w14:textFill>
                  <w14:solidFill>
                    <w14:schemeClr w14:val="tx1"/>
                  </w14:solidFill>
                </w14:textFill>
              </w:rPr>
            </w:pPr>
          </w:p>
        </w:tc>
        <w:tc>
          <w:tcPr>
            <w:tcW w:w="1134" w:type="dxa"/>
            <w:vMerge w:val="continue"/>
          </w:tcPr>
          <w:p w14:paraId="6C13F2A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5450CF9A">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992" w:type="dxa"/>
            <w:tcBorders>
              <w:bottom w:val="single" w:color="auto" w:sz="4" w:space="0"/>
            </w:tcBorders>
          </w:tcPr>
          <w:p w14:paraId="3B39262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Borders>
              <w:bottom w:val="single" w:color="auto" w:sz="4" w:space="0"/>
            </w:tcBorders>
          </w:tcPr>
          <w:p w14:paraId="1A7A876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18A06DC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trPr>
        <w:tc>
          <w:tcPr>
            <w:tcW w:w="538" w:type="dxa"/>
            <w:vMerge w:val="continue"/>
            <w:vAlign w:val="center"/>
          </w:tcPr>
          <w:p w14:paraId="27384B71">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p>
        </w:tc>
        <w:tc>
          <w:tcPr>
            <w:tcW w:w="3404" w:type="dxa"/>
            <w:vMerge w:val="continue"/>
            <w:tcBorders>
              <w:bottom w:val="single" w:color="auto" w:sz="4" w:space="0"/>
            </w:tcBorders>
          </w:tcPr>
          <w:p w14:paraId="35B2F1B6">
            <w:pPr>
              <w:spacing w:after="0" w:line="24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1134" w:type="dxa"/>
            <w:vMerge w:val="continue"/>
            <w:tcBorders>
              <w:bottom w:val="single" w:color="auto" w:sz="4" w:space="0"/>
            </w:tcBorders>
          </w:tcPr>
          <w:p w14:paraId="2CEFADC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01EAA342">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992" w:type="dxa"/>
            <w:tcBorders>
              <w:bottom w:val="single" w:color="auto" w:sz="4" w:space="0"/>
            </w:tcBorders>
          </w:tcPr>
          <w:p w14:paraId="2185C70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Borders>
              <w:bottom w:val="single" w:color="auto" w:sz="4" w:space="0"/>
            </w:tcBorders>
          </w:tcPr>
          <w:p w14:paraId="2431769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04E9454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 w:hRule="atLeast"/>
        </w:trPr>
        <w:tc>
          <w:tcPr>
            <w:tcW w:w="538" w:type="dxa"/>
            <w:vMerge w:val="restart"/>
            <w:vAlign w:val="center"/>
          </w:tcPr>
          <w:p w14:paraId="37523F56">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11</w:t>
            </w:r>
          </w:p>
        </w:tc>
        <w:tc>
          <w:tcPr>
            <w:tcW w:w="3404" w:type="dxa"/>
            <w:vMerge w:val="restart"/>
          </w:tcPr>
          <w:p w14:paraId="69549E5B">
            <w:pPr>
              <w:spacing w:after="0" w:line="24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Особенности подготовки и оформления отдельных видов документов.</w:t>
            </w:r>
          </w:p>
        </w:tc>
        <w:tc>
          <w:tcPr>
            <w:tcW w:w="1134" w:type="dxa"/>
            <w:vMerge w:val="restart"/>
          </w:tcPr>
          <w:p w14:paraId="6E4BFA4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8/10</w:t>
            </w:r>
          </w:p>
        </w:tc>
        <w:tc>
          <w:tcPr>
            <w:tcW w:w="2692" w:type="dxa"/>
            <w:tcBorders>
              <w:bottom w:val="single" w:color="auto" w:sz="4" w:space="0"/>
            </w:tcBorders>
            <w:vAlign w:val="center"/>
          </w:tcPr>
          <w:p w14:paraId="73CD3AE0">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Доклад</w:t>
            </w:r>
          </w:p>
        </w:tc>
        <w:tc>
          <w:tcPr>
            <w:tcW w:w="992" w:type="dxa"/>
            <w:tcBorders>
              <w:bottom w:val="single" w:color="auto" w:sz="4" w:space="0"/>
            </w:tcBorders>
          </w:tcPr>
          <w:p w14:paraId="23588F8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1134" w:type="dxa"/>
            <w:tcBorders>
              <w:bottom w:val="single" w:color="auto" w:sz="4" w:space="0"/>
            </w:tcBorders>
          </w:tcPr>
          <w:p w14:paraId="1785D92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r>
      <w:tr w14:paraId="1A8BA44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538" w:type="dxa"/>
            <w:vMerge w:val="continue"/>
            <w:vAlign w:val="center"/>
          </w:tcPr>
          <w:p w14:paraId="6150086B">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p>
        </w:tc>
        <w:tc>
          <w:tcPr>
            <w:tcW w:w="3404" w:type="dxa"/>
            <w:vMerge w:val="continue"/>
          </w:tcPr>
          <w:p w14:paraId="565FD3B3">
            <w:pPr>
              <w:spacing w:after="0" w:line="240" w:lineRule="auto"/>
              <w:jc w:val="both"/>
              <w:rPr>
                <w:rFonts w:ascii="Times New Roman" w:hAnsi="Times New Roman" w:cs="Times New Roman"/>
                <w:color w:val="000000" w:themeColor="text1"/>
                <w:sz w:val="24"/>
                <w:szCs w:val="24"/>
                <w14:textFill>
                  <w14:solidFill>
                    <w14:schemeClr w14:val="tx1"/>
                  </w14:solidFill>
                </w14:textFill>
              </w:rPr>
            </w:pPr>
          </w:p>
        </w:tc>
        <w:tc>
          <w:tcPr>
            <w:tcW w:w="1134" w:type="dxa"/>
            <w:vMerge w:val="continue"/>
          </w:tcPr>
          <w:p w14:paraId="35496A4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5C7EB6A7">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992" w:type="dxa"/>
            <w:tcBorders>
              <w:bottom w:val="single" w:color="auto" w:sz="4" w:space="0"/>
            </w:tcBorders>
          </w:tcPr>
          <w:p w14:paraId="0431F97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1134" w:type="dxa"/>
            <w:tcBorders>
              <w:bottom w:val="single" w:color="auto" w:sz="4" w:space="0"/>
            </w:tcBorders>
          </w:tcPr>
          <w:p w14:paraId="0C3CFB9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6514720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trPr>
        <w:tc>
          <w:tcPr>
            <w:tcW w:w="538" w:type="dxa"/>
            <w:vMerge w:val="continue"/>
            <w:vAlign w:val="center"/>
          </w:tcPr>
          <w:p w14:paraId="4DA6BE99">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p>
        </w:tc>
        <w:tc>
          <w:tcPr>
            <w:tcW w:w="3404" w:type="dxa"/>
            <w:vMerge w:val="continue"/>
          </w:tcPr>
          <w:p w14:paraId="10EAC52F">
            <w:pPr>
              <w:spacing w:after="0" w:line="240" w:lineRule="auto"/>
              <w:jc w:val="both"/>
              <w:rPr>
                <w:rFonts w:ascii="Times New Roman" w:hAnsi="Times New Roman" w:cs="Times New Roman"/>
                <w:color w:val="000000" w:themeColor="text1"/>
                <w:sz w:val="24"/>
                <w:szCs w:val="24"/>
                <w14:textFill>
                  <w14:solidFill>
                    <w14:schemeClr w14:val="tx1"/>
                  </w14:solidFill>
                </w14:textFill>
              </w:rPr>
            </w:pPr>
          </w:p>
        </w:tc>
        <w:tc>
          <w:tcPr>
            <w:tcW w:w="1134" w:type="dxa"/>
            <w:vMerge w:val="continue"/>
          </w:tcPr>
          <w:p w14:paraId="199B482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vAlign w:val="center"/>
          </w:tcPr>
          <w:p w14:paraId="752B12B2">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992" w:type="dxa"/>
          </w:tcPr>
          <w:p w14:paraId="1079286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Pr>
          <w:p w14:paraId="130FED6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23CE388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38" w:type="dxa"/>
            <w:vMerge w:val="restart"/>
            <w:vAlign w:val="center"/>
          </w:tcPr>
          <w:p w14:paraId="3C2DCB59">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12</w:t>
            </w:r>
          </w:p>
        </w:tc>
        <w:tc>
          <w:tcPr>
            <w:tcW w:w="3404" w:type="dxa"/>
            <w:vMerge w:val="restart"/>
          </w:tcPr>
          <w:p w14:paraId="5C112B11">
            <w:pPr>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Работа с конфиденциальными документами</w:t>
            </w:r>
          </w:p>
        </w:tc>
        <w:tc>
          <w:tcPr>
            <w:tcW w:w="1134" w:type="dxa"/>
            <w:vMerge w:val="restart"/>
          </w:tcPr>
          <w:p w14:paraId="19AE138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7/9</w:t>
            </w:r>
          </w:p>
        </w:tc>
        <w:tc>
          <w:tcPr>
            <w:tcW w:w="2692" w:type="dxa"/>
            <w:vAlign w:val="center"/>
          </w:tcPr>
          <w:p w14:paraId="4630E309">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992" w:type="dxa"/>
          </w:tcPr>
          <w:p w14:paraId="5C82AFC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1134" w:type="dxa"/>
          </w:tcPr>
          <w:p w14:paraId="1C9F3C0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w:t>
            </w:r>
          </w:p>
        </w:tc>
      </w:tr>
      <w:tr w14:paraId="3460B87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538" w:type="dxa"/>
            <w:vMerge w:val="continue"/>
            <w:vAlign w:val="center"/>
          </w:tcPr>
          <w:p w14:paraId="395C3D8F">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p>
        </w:tc>
        <w:tc>
          <w:tcPr>
            <w:tcW w:w="3404" w:type="dxa"/>
            <w:vMerge w:val="continue"/>
            <w:tcBorders>
              <w:bottom w:val="single" w:color="auto" w:sz="4" w:space="0"/>
            </w:tcBorders>
          </w:tcPr>
          <w:p w14:paraId="22B2639A">
            <w:pPr>
              <w:spacing w:after="0" w:line="240" w:lineRule="auto"/>
              <w:jc w:val="both"/>
              <w:rPr>
                <w:rFonts w:ascii="Times New Roman" w:hAnsi="Times New Roman" w:cs="Times New Roman"/>
                <w:b/>
                <w:color w:val="000000" w:themeColor="text1"/>
                <w:sz w:val="24"/>
                <w:szCs w:val="24"/>
                <w14:textFill>
                  <w14:solidFill>
                    <w14:schemeClr w14:val="tx1"/>
                  </w14:solidFill>
                </w14:textFill>
              </w:rPr>
            </w:pPr>
          </w:p>
        </w:tc>
        <w:tc>
          <w:tcPr>
            <w:tcW w:w="1134" w:type="dxa"/>
            <w:vMerge w:val="continue"/>
          </w:tcPr>
          <w:p w14:paraId="30A3DDD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198170B9">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992" w:type="dxa"/>
          </w:tcPr>
          <w:p w14:paraId="15CE1BD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1134" w:type="dxa"/>
          </w:tcPr>
          <w:p w14:paraId="1F0F98A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r>
      <w:tr w14:paraId="601D74E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38" w:type="dxa"/>
            <w:vMerge w:val="restart"/>
            <w:vAlign w:val="center"/>
          </w:tcPr>
          <w:p w14:paraId="7D9210C9">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13</w:t>
            </w:r>
          </w:p>
        </w:tc>
        <w:tc>
          <w:tcPr>
            <w:tcW w:w="3404" w:type="dxa"/>
            <w:vMerge w:val="restart"/>
          </w:tcPr>
          <w:p w14:paraId="679AE182">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Систематизация и обеспечение сохранности документов. </w:t>
            </w:r>
            <w:r>
              <w:rPr>
                <w:rFonts w:ascii="Times New Roman" w:hAnsi="Times New Roman" w:cs="Times New Roman"/>
                <w:color w:val="000000" w:themeColor="text1"/>
                <w:sz w:val="24"/>
                <w:szCs w:val="24"/>
                <w14:textFill>
                  <w14:solidFill>
                    <w14:schemeClr w14:val="tx1"/>
                  </w14:solidFill>
                </w14:textFill>
              </w:rPr>
              <w:t>Подготовка документов к архивному хранению</w:t>
            </w:r>
          </w:p>
        </w:tc>
        <w:tc>
          <w:tcPr>
            <w:tcW w:w="1134" w:type="dxa"/>
            <w:vMerge w:val="restart"/>
          </w:tcPr>
          <w:p w14:paraId="3BCA270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8/10</w:t>
            </w:r>
          </w:p>
        </w:tc>
        <w:tc>
          <w:tcPr>
            <w:tcW w:w="2692" w:type="dxa"/>
            <w:tcBorders>
              <w:bottom w:val="single" w:color="auto" w:sz="4" w:space="0"/>
            </w:tcBorders>
            <w:vAlign w:val="center"/>
          </w:tcPr>
          <w:p w14:paraId="5548C3A3">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992" w:type="dxa"/>
            <w:tcBorders>
              <w:bottom w:val="single" w:color="auto" w:sz="4" w:space="0"/>
            </w:tcBorders>
          </w:tcPr>
          <w:p w14:paraId="63861A9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Borders>
              <w:bottom w:val="single" w:color="auto" w:sz="4" w:space="0"/>
            </w:tcBorders>
          </w:tcPr>
          <w:p w14:paraId="2AB796B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5854FD8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trPr>
        <w:tc>
          <w:tcPr>
            <w:tcW w:w="538" w:type="dxa"/>
            <w:vMerge w:val="continue"/>
            <w:vAlign w:val="center"/>
          </w:tcPr>
          <w:p w14:paraId="651A588B">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p>
        </w:tc>
        <w:tc>
          <w:tcPr>
            <w:tcW w:w="3404" w:type="dxa"/>
            <w:vMerge w:val="continue"/>
          </w:tcPr>
          <w:p w14:paraId="3EC3C727">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134" w:type="dxa"/>
            <w:vMerge w:val="continue"/>
          </w:tcPr>
          <w:p w14:paraId="77BC0A4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03E2D083">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992" w:type="dxa"/>
            <w:tcBorders>
              <w:bottom w:val="single" w:color="auto" w:sz="4" w:space="0"/>
            </w:tcBorders>
          </w:tcPr>
          <w:p w14:paraId="2F65E42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Borders>
              <w:bottom w:val="single" w:color="auto" w:sz="4" w:space="0"/>
            </w:tcBorders>
          </w:tcPr>
          <w:p w14:paraId="72EF106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208FB11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38" w:type="dxa"/>
            <w:vMerge w:val="continue"/>
            <w:vAlign w:val="center"/>
          </w:tcPr>
          <w:p w14:paraId="4D3CF93D">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p>
        </w:tc>
        <w:tc>
          <w:tcPr>
            <w:tcW w:w="3404" w:type="dxa"/>
            <w:vMerge w:val="continue"/>
          </w:tcPr>
          <w:p w14:paraId="37328894">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134" w:type="dxa"/>
            <w:vMerge w:val="continue"/>
          </w:tcPr>
          <w:p w14:paraId="28AE736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478EF862">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Доклад</w:t>
            </w:r>
          </w:p>
        </w:tc>
        <w:tc>
          <w:tcPr>
            <w:tcW w:w="992" w:type="dxa"/>
            <w:tcBorders>
              <w:bottom w:val="single" w:color="auto" w:sz="4" w:space="0"/>
            </w:tcBorders>
          </w:tcPr>
          <w:p w14:paraId="52DBB4F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Borders>
              <w:bottom w:val="single" w:color="auto" w:sz="4" w:space="0"/>
            </w:tcBorders>
          </w:tcPr>
          <w:p w14:paraId="51BB7BF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4B4B56E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538" w:type="dxa"/>
            <w:vMerge w:val="continue"/>
            <w:vAlign w:val="center"/>
          </w:tcPr>
          <w:p w14:paraId="2F69CD9A">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p>
        </w:tc>
        <w:tc>
          <w:tcPr>
            <w:tcW w:w="3404" w:type="dxa"/>
            <w:vMerge w:val="continue"/>
          </w:tcPr>
          <w:p w14:paraId="090153C2">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134" w:type="dxa"/>
            <w:vMerge w:val="continue"/>
          </w:tcPr>
          <w:p w14:paraId="12F6DF8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vAlign w:val="center"/>
          </w:tcPr>
          <w:p w14:paraId="23EA9577">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992" w:type="dxa"/>
          </w:tcPr>
          <w:p w14:paraId="7974B20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tcPr>
          <w:p w14:paraId="0CDE681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445250A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38" w:type="dxa"/>
            <w:vMerge w:val="restart"/>
            <w:vAlign w:val="center"/>
          </w:tcPr>
          <w:p w14:paraId="7DD2C266">
            <w:pPr>
              <w:spacing w:after="0" w:line="240" w:lineRule="auto"/>
              <w:jc w:val="both"/>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14</w:t>
            </w:r>
          </w:p>
        </w:tc>
        <w:tc>
          <w:tcPr>
            <w:tcW w:w="3404" w:type="dxa"/>
            <w:vMerge w:val="restart"/>
          </w:tcPr>
          <w:p w14:paraId="1978CF9F">
            <w:pPr>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Система делопроиз</w:t>
            </w:r>
            <w:r>
              <w:rPr>
                <w:rFonts w:ascii="Times New Roman" w:hAnsi="Times New Roman" w:cs="Times New Roman"/>
                <w:color w:val="000000" w:themeColor="text1"/>
                <w:sz w:val="24"/>
                <w:szCs w:val="24"/>
                <w14:textFill>
                  <w14:solidFill>
                    <w14:schemeClr w14:val="tx1"/>
                  </w14:solidFill>
                </w14:textFill>
              </w:rPr>
              <w:softHyphen/>
            </w:r>
            <w:r>
              <w:rPr>
                <w:rFonts w:ascii="Times New Roman" w:hAnsi="Times New Roman" w:cs="Times New Roman"/>
                <w:color w:val="000000" w:themeColor="text1"/>
                <w:sz w:val="24"/>
                <w:szCs w:val="24"/>
                <w14:textFill>
                  <w14:solidFill>
                    <w14:schemeClr w14:val="tx1"/>
                  </w14:solidFill>
                </w14:textFill>
              </w:rPr>
              <w:t>водства государственной службы.</w:t>
            </w:r>
          </w:p>
        </w:tc>
        <w:tc>
          <w:tcPr>
            <w:tcW w:w="1134" w:type="dxa"/>
            <w:vMerge w:val="restart"/>
          </w:tcPr>
          <w:p w14:paraId="4AC1D74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7/10</w:t>
            </w:r>
          </w:p>
        </w:tc>
        <w:tc>
          <w:tcPr>
            <w:tcW w:w="2692" w:type="dxa"/>
            <w:tcBorders>
              <w:bottom w:val="single" w:color="auto" w:sz="4" w:space="0"/>
            </w:tcBorders>
            <w:vAlign w:val="center"/>
          </w:tcPr>
          <w:p w14:paraId="096DD5A8">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992" w:type="dxa"/>
            <w:tcBorders>
              <w:bottom w:val="single" w:color="auto" w:sz="4" w:space="0"/>
            </w:tcBorders>
          </w:tcPr>
          <w:p w14:paraId="55AA4D5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1134" w:type="dxa"/>
          </w:tcPr>
          <w:p w14:paraId="0166157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w:t>
            </w:r>
          </w:p>
        </w:tc>
      </w:tr>
      <w:tr w14:paraId="60DA793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538" w:type="dxa"/>
            <w:vMerge w:val="continue"/>
            <w:tcBorders>
              <w:bottom w:val="single" w:color="auto" w:sz="4" w:space="0"/>
            </w:tcBorders>
            <w:vAlign w:val="center"/>
          </w:tcPr>
          <w:p w14:paraId="6C1654A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404" w:type="dxa"/>
            <w:vMerge w:val="continue"/>
            <w:tcBorders>
              <w:bottom w:val="single" w:color="auto" w:sz="4" w:space="0"/>
            </w:tcBorders>
          </w:tcPr>
          <w:p w14:paraId="2FB9C729">
            <w:pPr>
              <w:widowControl w:val="0"/>
              <w:tabs>
                <w:tab w:val="left" w:pos="708"/>
              </w:tabs>
              <w:spacing w:after="0" w:line="240" w:lineRule="auto"/>
              <w:jc w:val="both"/>
              <w:rPr>
                <w:rFonts w:ascii="Times New Roman" w:hAnsi="Times New Roman" w:cs="Times New Roman"/>
                <w:color w:val="000000" w:themeColor="text1"/>
                <w:sz w:val="24"/>
                <w:szCs w:val="24"/>
                <w14:textFill>
                  <w14:solidFill>
                    <w14:schemeClr w14:val="tx1"/>
                  </w14:solidFill>
                </w14:textFill>
              </w:rPr>
            </w:pPr>
          </w:p>
        </w:tc>
        <w:tc>
          <w:tcPr>
            <w:tcW w:w="1134" w:type="dxa"/>
            <w:vMerge w:val="continue"/>
            <w:tcBorders>
              <w:bottom w:val="single" w:color="auto" w:sz="4" w:space="0"/>
            </w:tcBorders>
          </w:tcPr>
          <w:p w14:paraId="051A309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58C5AE6C">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992" w:type="dxa"/>
            <w:tcBorders>
              <w:bottom w:val="single" w:color="auto" w:sz="4" w:space="0"/>
            </w:tcBorders>
          </w:tcPr>
          <w:p w14:paraId="32C1423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1134" w:type="dxa"/>
            <w:tcBorders>
              <w:bottom w:val="single" w:color="auto" w:sz="4" w:space="0"/>
            </w:tcBorders>
          </w:tcPr>
          <w:p w14:paraId="3B16482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r>
      <w:tr w14:paraId="4345A0A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8" w:type="dxa"/>
            <w:tcBorders>
              <w:bottom w:val="single" w:color="auto" w:sz="4" w:space="0"/>
            </w:tcBorders>
            <w:vAlign w:val="center"/>
          </w:tcPr>
          <w:p w14:paraId="6E48D4E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404" w:type="dxa"/>
            <w:tcBorders>
              <w:bottom w:val="single" w:color="auto" w:sz="4" w:space="0"/>
            </w:tcBorders>
            <w:vAlign w:val="center"/>
          </w:tcPr>
          <w:p w14:paraId="7B1DD95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134" w:type="dxa"/>
            <w:tcBorders>
              <w:bottom w:val="single" w:color="auto" w:sz="4" w:space="0"/>
            </w:tcBorders>
            <w:vAlign w:val="center"/>
          </w:tcPr>
          <w:p w14:paraId="4328F7C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15B6D7FA">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Подготовка к зачету</w:t>
            </w:r>
          </w:p>
        </w:tc>
        <w:tc>
          <w:tcPr>
            <w:tcW w:w="992" w:type="dxa"/>
            <w:tcBorders>
              <w:bottom w:val="single" w:color="auto" w:sz="4" w:space="0"/>
            </w:tcBorders>
          </w:tcPr>
          <w:p w14:paraId="2288524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134" w:type="dxa"/>
            <w:tcBorders>
              <w:bottom w:val="single" w:color="auto" w:sz="4" w:space="0"/>
            </w:tcBorders>
          </w:tcPr>
          <w:p w14:paraId="62C88FE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r>
      <w:tr w14:paraId="0F49031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8" w:type="dxa"/>
            <w:tcBorders>
              <w:bottom w:val="single" w:color="auto" w:sz="4" w:space="0"/>
            </w:tcBorders>
            <w:vAlign w:val="center"/>
          </w:tcPr>
          <w:p w14:paraId="11847B1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3404" w:type="dxa"/>
            <w:tcBorders>
              <w:bottom w:val="single" w:color="auto" w:sz="4" w:space="0"/>
            </w:tcBorders>
            <w:vAlign w:val="center"/>
          </w:tcPr>
          <w:p w14:paraId="03492A8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134" w:type="dxa"/>
            <w:tcBorders>
              <w:bottom w:val="single" w:color="auto" w:sz="4" w:space="0"/>
            </w:tcBorders>
            <w:vAlign w:val="center"/>
          </w:tcPr>
          <w:p w14:paraId="62E32D53">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108/134</w:t>
            </w:r>
          </w:p>
        </w:tc>
        <w:tc>
          <w:tcPr>
            <w:tcW w:w="2692" w:type="dxa"/>
            <w:tcBorders>
              <w:bottom w:val="single" w:color="auto" w:sz="4" w:space="0"/>
            </w:tcBorders>
            <w:vAlign w:val="center"/>
          </w:tcPr>
          <w:p w14:paraId="22721A56">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p>
        </w:tc>
        <w:tc>
          <w:tcPr>
            <w:tcW w:w="992" w:type="dxa"/>
            <w:tcBorders>
              <w:bottom w:val="single" w:color="auto" w:sz="4" w:space="0"/>
            </w:tcBorders>
          </w:tcPr>
          <w:p w14:paraId="0E6922F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108</w:t>
            </w:r>
          </w:p>
        </w:tc>
        <w:tc>
          <w:tcPr>
            <w:tcW w:w="1134" w:type="dxa"/>
            <w:tcBorders>
              <w:bottom w:val="single" w:color="auto" w:sz="4" w:space="0"/>
            </w:tcBorders>
          </w:tcPr>
          <w:p w14:paraId="726E5F4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134</w:t>
            </w:r>
          </w:p>
        </w:tc>
      </w:tr>
    </w:tbl>
    <w:p w14:paraId="40557592">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b/>
          <w:caps/>
          <w:color w:val="000000" w:themeColor="text1"/>
          <w:sz w:val="24"/>
          <w:szCs w:val="24"/>
          <w:lang w:eastAsia="ru-RU"/>
          <w14:textFill>
            <w14:solidFill>
              <w14:schemeClr w14:val="tx1"/>
            </w14:solidFill>
          </w14:textFill>
        </w:rPr>
      </w:pPr>
    </w:p>
    <w:tbl>
      <w:tblPr>
        <w:tblStyle w:val="6"/>
        <w:tblpPr w:leftFromText="180" w:rightFromText="180" w:vertAnchor="text" w:tblpX="-4721" w:tblpY="-85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0"/>
      </w:tblGrid>
      <w:tr w14:paraId="73C7A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 w:hRule="atLeast"/>
        </w:trPr>
        <w:tc>
          <w:tcPr>
            <w:tcW w:w="570" w:type="dxa"/>
          </w:tcPr>
          <w:p w14:paraId="01DF6F90">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tc>
      </w:tr>
    </w:tbl>
    <w:p w14:paraId="1DEDAA99">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41B663E2">
      <w:pPr>
        <w:pStyle w:val="44"/>
        <w:shd w:val="clear" w:color="auto" w:fill="auto"/>
        <w:spacing w:before="0" w:line="240" w:lineRule="auto"/>
        <w:ind w:firstLine="708"/>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0D22A6B4">
      <w:pPr>
        <w:pStyle w:val="44"/>
        <w:shd w:val="clear" w:color="auto" w:fill="auto"/>
        <w:spacing w:before="0" w:line="360" w:lineRule="auto"/>
        <w:ind w:firstLine="708"/>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19C55520">
      <w:pPr>
        <w:pStyle w:val="44"/>
        <w:shd w:val="clear" w:color="auto" w:fill="auto"/>
        <w:spacing w:before="0" w:line="360" w:lineRule="auto"/>
        <w:ind w:firstLine="0"/>
        <w:jc w:val="both"/>
        <w:rPr>
          <w:rFonts w:ascii="Times New Roman" w:hAnsi="Times New Roman"/>
          <w:color w:val="000000" w:themeColor="text1"/>
          <w:sz w:val="24"/>
          <w:szCs w:val="24"/>
          <w14:textFill>
            <w14:solidFill>
              <w14:schemeClr w14:val="tx1"/>
            </w14:solidFill>
          </w14:textFill>
        </w:r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2EA45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425F7801">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000000" w:themeColor="text1"/>
                <w:lang w:eastAsia="ru-RU"/>
                <w14:textFill>
                  <w14:solidFill>
                    <w14:schemeClr w14:val="tx1"/>
                  </w14:solidFill>
                </w14:textFill>
              </w:rPr>
            </w:pPr>
            <w:r>
              <w:rPr>
                <w:rFonts w:ascii="Times New Roman" w:hAnsi="Times New Roman" w:eastAsia="Times New Roman" w:cs="Times New Roman"/>
                <w:b/>
                <w:i/>
                <w:color w:val="000000" w:themeColor="text1"/>
                <w:lang w:eastAsia="ru-RU"/>
                <w14:textFill>
                  <w14:solidFill>
                    <w14:schemeClr w14:val="tx1"/>
                  </w14:solidFill>
                </w14:textFill>
              </w:rPr>
              <w:t>для лиц с нарушениями зрения:</w:t>
            </w:r>
          </w:p>
        </w:tc>
        <w:tc>
          <w:tcPr>
            <w:tcW w:w="3115" w:type="dxa"/>
          </w:tcPr>
          <w:p w14:paraId="638B8DDC">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000000" w:themeColor="text1"/>
                <w:lang w:eastAsia="ru-RU"/>
                <w14:textFill>
                  <w14:solidFill>
                    <w14:schemeClr w14:val="tx1"/>
                  </w14:solidFill>
                </w14:textFill>
              </w:rPr>
            </w:pPr>
            <w:r>
              <w:rPr>
                <w:rFonts w:ascii="Times New Roman" w:hAnsi="Times New Roman" w:eastAsia="Times New Roman" w:cs="Times New Roman"/>
                <w:b/>
                <w:i/>
                <w:color w:val="000000" w:themeColor="text1"/>
                <w:lang w:eastAsia="ru-RU"/>
                <w14:textFill>
                  <w14:solidFill>
                    <w14:schemeClr w14:val="tx1"/>
                  </w14:solidFill>
                </w14:textFill>
              </w:rPr>
              <w:t>для лиц с нарушениями слуха:</w:t>
            </w:r>
          </w:p>
        </w:tc>
        <w:tc>
          <w:tcPr>
            <w:tcW w:w="3115" w:type="dxa"/>
          </w:tcPr>
          <w:p w14:paraId="7BCE2668">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000000" w:themeColor="text1"/>
                <w:lang w:eastAsia="ru-RU"/>
                <w14:textFill>
                  <w14:solidFill>
                    <w14:schemeClr w14:val="tx1"/>
                  </w14:solidFill>
                </w14:textFill>
              </w:rPr>
            </w:pPr>
            <w:r>
              <w:rPr>
                <w:rFonts w:ascii="Times New Roman" w:hAnsi="Times New Roman" w:eastAsia="Times New Roman" w:cs="Times New Roman"/>
                <w:b/>
                <w:i/>
                <w:color w:val="000000" w:themeColor="text1"/>
                <w:lang w:eastAsia="ru-RU"/>
                <w14:textFill>
                  <w14:solidFill>
                    <w14:schemeClr w14:val="tx1"/>
                  </w14:solidFill>
                </w14:textFill>
              </w:rPr>
              <w:t>для лиц с нарушениями опорно-двигательного аппарата:</w:t>
            </w:r>
          </w:p>
        </w:tc>
      </w:tr>
      <w:tr w14:paraId="4DF3C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728898B5">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000000" w:themeColor="text1"/>
                <w:lang w:eastAsia="ru-RU"/>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 xml:space="preserve">– в печатной форме увеличенным шрифтом, </w:t>
            </w:r>
          </w:p>
          <w:p w14:paraId="7D574419">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000000" w:themeColor="text1"/>
                <w:lang w:eastAsia="ru-RU"/>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 в форме электронного документа,</w:t>
            </w:r>
          </w:p>
          <w:p w14:paraId="17DC661A">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000000" w:themeColor="text1"/>
                <w:lang w:eastAsia="ru-RU"/>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 xml:space="preserve"> – в форме аудиофайла.</w:t>
            </w:r>
          </w:p>
        </w:tc>
        <w:tc>
          <w:tcPr>
            <w:tcW w:w="3115" w:type="dxa"/>
          </w:tcPr>
          <w:p w14:paraId="7D45A006">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000000" w:themeColor="text1"/>
                <w:lang w:eastAsia="ru-RU"/>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 в печатной форме,</w:t>
            </w:r>
          </w:p>
          <w:p w14:paraId="7319094D">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000000" w:themeColor="text1"/>
                <w:lang w:eastAsia="ru-RU"/>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 xml:space="preserve"> – в форме электронного документа.</w:t>
            </w:r>
          </w:p>
        </w:tc>
        <w:tc>
          <w:tcPr>
            <w:tcW w:w="3115" w:type="dxa"/>
          </w:tcPr>
          <w:p w14:paraId="2286CA62">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000000" w:themeColor="text1"/>
                <w:lang w:eastAsia="ru-RU"/>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 в печатной форме,</w:t>
            </w:r>
          </w:p>
          <w:p w14:paraId="280ECB60">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000000" w:themeColor="text1"/>
                <w:lang w:eastAsia="ru-RU"/>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 xml:space="preserve">– в форме электронного документа, </w:t>
            </w:r>
          </w:p>
          <w:p w14:paraId="5A9CD713">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000000" w:themeColor="text1"/>
                <w:lang w:eastAsia="ru-RU"/>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 в форме аудиофайла.</w:t>
            </w:r>
          </w:p>
        </w:tc>
      </w:tr>
    </w:tbl>
    <w:p w14:paraId="1CF50607">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74E71420">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7EF4EB05">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aps/>
          <w:color w:val="000000" w:themeColor="text1"/>
          <w:sz w:val="24"/>
          <w:szCs w:val="24"/>
          <w:lang w:eastAsia="ru-RU"/>
          <w14:textFill>
            <w14:solidFill>
              <w14:schemeClr w14:val="tx1"/>
            </w14:solidFill>
          </w14:textFill>
        </w:rPr>
        <w:t>7. ПЕРЕЧЕНЬ ИНФОРМАЦИОННЫХ ТЕХНОЛОГИЙ И ПРОГРАММНОГО ОБЕСПЕЧЕНИЯ</w:t>
      </w:r>
    </w:p>
    <w:p w14:paraId="14E90CAA">
      <w:pPr>
        <w:spacing w:after="0" w:line="360" w:lineRule="auto"/>
        <w:jc w:val="both"/>
        <w:rPr>
          <w:color w:val="000000" w:themeColor="text1"/>
          <w14:textFill>
            <w14:solidFill>
              <w14:schemeClr w14:val="tx1"/>
            </w14:solidFill>
          </w14:textFill>
        </w:rPr>
      </w:pPr>
      <w:r>
        <w:rPr>
          <w:rFonts w:ascii="Times New Roman" w:hAnsi="Times New Roman"/>
          <w:color w:val="000000" w:themeColor="text1"/>
          <w:sz w:val="24"/>
          <w:szCs w:val="24"/>
          <w:lang w:eastAsia="ru-RU"/>
          <w14:textFill>
            <w14:solidFill>
              <w14:schemeClr w14:val="tx1"/>
            </w14:solidFill>
          </w14:textFill>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MicrosoftOffice 2013; антивирусное программное обеспечение eset ENDPOINT ANTIVIRUS .</w:t>
      </w:r>
      <w:r>
        <w:rPr>
          <w:rFonts w:ascii="Times New Roman" w:hAnsi="Times New Roman" w:cs="Times New Roman"/>
          <w:color w:val="000000" w:themeColor="text1"/>
          <w:sz w:val="24"/>
          <w:szCs w:val="24"/>
          <w:lang w:eastAsia="ru-RU"/>
          <w14:textFill>
            <w14:solidFill>
              <w14:schemeClr w14:val="tx1"/>
            </w14:solidFill>
          </w14:textFill>
        </w:rPr>
        <w:t xml:space="preserve"> Электронно-библиотечная система (ЭБС)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"http://www.znanium.com" </w:instrText>
      </w:r>
      <w:r>
        <w:rPr>
          <w:color w:val="000000" w:themeColor="text1"/>
          <w14:textFill>
            <w14:solidFill>
              <w14:schemeClr w14:val="tx1"/>
            </w14:solidFill>
          </w14:textFill>
        </w:rPr>
        <w:fldChar w:fldCharType="separate"/>
      </w:r>
      <w:r>
        <w:rPr>
          <w:rStyle w:val="11"/>
          <w:color w:val="000000" w:themeColor="text1"/>
          <w:lang w:val="en-US"/>
          <w14:textFill>
            <w14:solidFill>
              <w14:schemeClr w14:val="tx1"/>
            </w14:solidFill>
          </w14:textFill>
        </w:rPr>
        <w:t>www</w:t>
      </w:r>
      <w:r>
        <w:rPr>
          <w:rStyle w:val="11"/>
          <w:color w:val="000000" w:themeColor="text1"/>
          <w14:textFill>
            <w14:solidFill>
              <w14:schemeClr w14:val="tx1"/>
            </w14:solidFill>
          </w14:textFill>
        </w:rPr>
        <w:t>.</w:t>
      </w:r>
      <w:r>
        <w:rPr>
          <w:rStyle w:val="11"/>
          <w:color w:val="000000" w:themeColor="text1"/>
          <w:lang w:val="en-US"/>
          <w14:textFill>
            <w14:solidFill>
              <w14:schemeClr w14:val="tx1"/>
            </w14:solidFill>
          </w14:textFill>
        </w:rPr>
        <w:t>znanium</w:t>
      </w:r>
      <w:r>
        <w:rPr>
          <w:rStyle w:val="11"/>
          <w:color w:val="000000" w:themeColor="text1"/>
          <w14:textFill>
            <w14:solidFill>
              <w14:schemeClr w14:val="tx1"/>
            </w14:solidFill>
          </w14:textFill>
        </w:rPr>
        <w:t>.</w:t>
      </w:r>
      <w:r>
        <w:rPr>
          <w:rStyle w:val="11"/>
          <w:color w:val="000000" w:themeColor="text1"/>
          <w:lang w:val="en-US"/>
          <w14:textFill>
            <w14:solidFill>
              <w14:schemeClr w14:val="tx1"/>
            </w14:solidFill>
          </w14:textFill>
        </w:rPr>
        <w:t>com</w:t>
      </w:r>
      <w:r>
        <w:rPr>
          <w:rStyle w:val="11"/>
          <w:color w:val="000000" w:themeColor="text1"/>
          <w:lang w:val="en-US"/>
          <w14:textFill>
            <w14:solidFill>
              <w14:schemeClr w14:val="tx1"/>
            </w14:solidFill>
          </w14:textFill>
        </w:rPr>
        <w:fldChar w:fldCharType="end"/>
      </w:r>
      <w:r>
        <w:rPr>
          <w:rFonts w:ascii="Times New Roman" w:hAnsi="Times New Roman" w:cs="Times New Roman"/>
          <w:color w:val="000000" w:themeColor="text1"/>
          <w:sz w:val="24"/>
          <w:szCs w:val="24"/>
          <w:lang w:eastAsia="ru-RU"/>
          <w14:textFill>
            <w14:solidFill>
              <w14:schemeClr w14:val="tx1"/>
            </w14:solidFill>
          </w14:textFill>
        </w:rPr>
        <w:t xml:space="preserve">. Презентации оформляются в программе </w:t>
      </w:r>
      <w:r>
        <w:rPr>
          <w:rFonts w:ascii="Times New Roman" w:hAnsi="Times New Roman" w:cs="Times New Roman"/>
          <w:color w:val="000000" w:themeColor="text1"/>
          <w:sz w:val="24"/>
          <w:szCs w:val="24"/>
          <w:lang w:val="en-US" w:eastAsia="ru-RU"/>
          <w14:textFill>
            <w14:solidFill>
              <w14:schemeClr w14:val="tx1"/>
            </w14:solidFill>
          </w14:textFill>
        </w:rPr>
        <w:t>PowerPoint</w:t>
      </w:r>
      <w:r>
        <w:rPr>
          <w:color w:val="000000" w:themeColor="text1"/>
          <w14:textFill>
            <w14:solidFill>
              <w14:schemeClr w14:val="tx1"/>
            </w14:solidFill>
          </w14:textFill>
        </w:rPr>
        <w:t>.</w:t>
      </w:r>
    </w:p>
    <w:p w14:paraId="4B979453">
      <w:pPr>
        <w:spacing w:after="0" w:line="360" w:lineRule="auto"/>
        <w:ind w:firstLine="709"/>
        <w:jc w:val="both"/>
        <w:rPr>
          <w:rFonts w:ascii="Times New Roman" w:hAnsi="Times New Roman"/>
          <w:color w:val="000000" w:themeColor="text1"/>
          <w:sz w:val="24"/>
          <w:szCs w:val="24"/>
          <w:lang w:eastAsia="ru-RU"/>
          <w14:textFill>
            <w14:solidFill>
              <w14:schemeClr w14:val="tx1"/>
            </w14:solidFill>
          </w14:textFill>
        </w:rPr>
      </w:pPr>
      <w:r>
        <w:rPr>
          <w:rFonts w:ascii="Times New Roman" w:hAnsi="Times New Roman"/>
          <w:color w:val="000000" w:themeColor="text1"/>
          <w:sz w:val="24"/>
          <w:szCs w:val="24"/>
          <w:lang w:eastAsia="ru-RU"/>
          <w14:textFill>
            <w14:solidFill>
              <w14:schemeClr w14:val="tx1"/>
            </w14:solidFill>
          </w14:textFill>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11220155">
      <w:pPr>
        <w:spacing w:after="0" w:line="360" w:lineRule="auto"/>
        <w:ind w:firstLine="709"/>
        <w:jc w:val="both"/>
        <w:rPr>
          <w:rFonts w:ascii="Times New Roman" w:hAnsi="Times New Roman"/>
          <w:color w:val="000000" w:themeColor="text1"/>
          <w:sz w:val="24"/>
          <w:szCs w:val="24"/>
          <w:lang w:eastAsia="ru-RU"/>
          <w14:textFill>
            <w14:solidFill>
              <w14:schemeClr w14:val="tx1"/>
            </w14:solidFill>
          </w14:textFill>
        </w:rPr>
      </w:pPr>
      <w:r>
        <w:rPr>
          <w:rFonts w:ascii="Times New Roman" w:hAnsi="Times New Roman"/>
          <w:color w:val="000000" w:themeColor="text1"/>
          <w:sz w:val="24"/>
          <w:szCs w:val="24"/>
          <w:lang w:eastAsia="ru-RU"/>
          <w14:textFill>
            <w14:solidFill>
              <w14:schemeClr w14:val="tx1"/>
            </w14:solidFill>
          </w14:textFill>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6099D0CD">
      <w:pPr>
        <w:spacing w:after="0" w:line="360" w:lineRule="auto"/>
        <w:ind w:firstLine="709"/>
        <w:jc w:val="both"/>
        <w:rPr>
          <w:rFonts w:ascii="Times New Roman" w:hAnsi="Times New Roman"/>
          <w:color w:val="000000" w:themeColor="text1"/>
          <w:sz w:val="24"/>
          <w:szCs w:val="24"/>
          <w:lang w:eastAsia="ru-RU"/>
          <w14:textFill>
            <w14:solidFill>
              <w14:schemeClr w14:val="tx1"/>
            </w14:solidFill>
          </w14:textFill>
        </w:rPr>
      </w:pPr>
      <w:r>
        <w:rPr>
          <w:rFonts w:ascii="Times New Roman" w:hAnsi="Times New Roman"/>
          <w:color w:val="000000" w:themeColor="text1"/>
          <w:sz w:val="24"/>
          <w:szCs w:val="24"/>
          <w:lang w:eastAsia="ru-RU"/>
          <w14:textFill>
            <w14:solidFill>
              <w14:schemeClr w14:val="tx1"/>
            </w14:solidFill>
          </w14:textFill>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07EC27C9">
      <w:pPr>
        <w:spacing w:after="0" w:line="360" w:lineRule="auto"/>
        <w:ind w:firstLine="709"/>
        <w:jc w:val="both"/>
        <w:rPr>
          <w:rFonts w:ascii="Times New Roman" w:hAnsi="Times New Roman" w:eastAsia="Times New Roman"/>
          <w:color w:val="000000" w:themeColor="text1"/>
          <w:sz w:val="24"/>
          <w:szCs w:val="24"/>
          <w:lang w:eastAsia="ru-RU"/>
          <w14:textFill>
            <w14:solidFill>
              <w14:schemeClr w14:val="tx1"/>
            </w14:solidFill>
          </w14:textFill>
        </w:rPr>
      </w:pPr>
      <w:r>
        <w:rPr>
          <w:rFonts w:ascii="Times New Roman" w:hAnsi="Times New Roman" w:eastAsia="Times New Roman"/>
          <w:color w:val="000000" w:themeColor="text1"/>
          <w:sz w:val="24"/>
          <w:szCs w:val="24"/>
          <w:lang w:eastAsia="ru-RU"/>
          <w14:textFill>
            <w14:solidFill>
              <w14:schemeClr w14:val="tx1"/>
            </w14:solidFill>
          </w14:textFill>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09BEFF4C">
      <w:pPr>
        <w:tabs>
          <w:tab w:val="left" w:pos="284"/>
        </w:tabs>
        <w:spacing w:before="100" w:beforeAutospacing="1" w:after="100" w:afterAutospacing="1" w:line="360" w:lineRule="auto"/>
        <w:ind w:firstLine="425"/>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8. МАТЕРИАЛЬНО-ТЕХНИЧЕСКОЕ ОБЕСПЕЧЕНИЕ ДИСЦИПЛИНЫ</w:t>
      </w:r>
    </w:p>
    <w:p w14:paraId="455B2E71">
      <w:pPr>
        <w:widowControl w:val="0"/>
        <w:spacing w:after="0" w:line="360" w:lineRule="auto"/>
        <w:ind w:firstLine="425"/>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Для обеспечения подготовки обучающихся в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000000" w:themeColor="text1"/>
          <w:sz w:val="24"/>
          <w:szCs w:val="24"/>
          <w14:textFill>
            <w14:solidFill>
              <w14:schemeClr w14:val="tx1"/>
            </w14:solidFill>
          </w14:textFill>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561171B4">
      <w:pPr>
        <w:tabs>
          <w:tab w:val="left" w:pos="426"/>
        </w:tabs>
        <w:suppressAutoHyphens/>
        <w:spacing w:after="0" w:line="360" w:lineRule="auto"/>
        <w:ind w:firstLine="425"/>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Освоение дисциплины осуществляется в учебной аудитории,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Для самостоятельной работы обучающихся могут быть использованы учебные аудитории № 415 («Научно-исследовательская лаборатория»), № 206 («Компьютерный класс»).</w:t>
      </w:r>
    </w:p>
    <w:p w14:paraId="7643D942">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23F2B523">
      <w:pPr>
        <w:widowControl w:val="0"/>
        <w:spacing w:after="0" w:line="360" w:lineRule="auto"/>
        <w:ind w:firstLine="425"/>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соответствии с содержанием теоретической и практической части курса</w:t>
      </w:r>
      <w:r>
        <w:rPr>
          <w:rFonts w:ascii="Times New Roman" w:hAnsi="Times New Roman" w:cs="Times New Roman"/>
          <w:color w:val="000000" w:themeColor="text1"/>
          <w:spacing w:val="-13"/>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используется</w:t>
      </w:r>
      <w:r>
        <w:rPr>
          <w:rFonts w:ascii="Times New Roman" w:hAnsi="Times New Roman" w:cs="Times New Roman"/>
          <w:color w:val="000000" w:themeColor="text1"/>
          <w:spacing w:val="-13"/>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научная</w:t>
      </w:r>
      <w:r>
        <w:rPr>
          <w:rFonts w:ascii="Times New Roman" w:hAnsi="Times New Roman" w:cs="Times New Roman"/>
          <w:color w:val="000000" w:themeColor="text1"/>
          <w:spacing w:val="-13"/>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литература,</w:t>
      </w:r>
      <w:r>
        <w:rPr>
          <w:rFonts w:ascii="Times New Roman" w:hAnsi="Times New Roman" w:cs="Times New Roman"/>
          <w:color w:val="000000" w:themeColor="text1"/>
          <w:spacing w:val="-14"/>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электронные</w:t>
      </w:r>
      <w:r>
        <w:rPr>
          <w:rFonts w:ascii="Times New Roman" w:hAnsi="Times New Roman" w:cs="Times New Roman"/>
          <w:color w:val="000000" w:themeColor="text1"/>
          <w:spacing w:val="-16"/>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ресурсы,</w:t>
      </w:r>
      <w:r>
        <w:rPr>
          <w:rFonts w:ascii="Times New Roman" w:hAnsi="Times New Roman" w:cs="Times New Roman"/>
          <w:color w:val="000000" w:themeColor="text1"/>
          <w:spacing w:val="-14"/>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000000" w:themeColor="text1"/>
          <w:spacing w:val="-14"/>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практику.</w:t>
      </w:r>
    </w:p>
    <w:p w14:paraId="311BB271">
      <w:pPr>
        <w:widowControl w:val="0"/>
        <w:spacing w:after="0" w:line="360" w:lineRule="auto"/>
        <w:ind w:firstLine="425"/>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Обучение инвалидов и лиц с ограниченными возможностями здоровья осуществляется с применением специального оборудования:</w:t>
      </w:r>
    </w:p>
    <w:p w14:paraId="0E9971C5">
      <w:pPr>
        <w:widowControl w:val="0"/>
        <w:spacing w:after="0" w:line="360" w:lineRule="auto"/>
        <w:ind w:firstLine="425"/>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а) для лиц с нарушением слуха (акустический усилитель и колонки, мультимедийный проектор);</w:t>
      </w:r>
    </w:p>
    <w:p w14:paraId="2FAE4871">
      <w:pPr>
        <w:widowControl w:val="0"/>
        <w:spacing w:after="0" w:line="360" w:lineRule="auto"/>
        <w:ind w:firstLine="425"/>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б) для лиц с нарушением зрения (мультимедийный проектор (использование презентаций с укрупненным текстом);</w:t>
      </w:r>
    </w:p>
    <w:p w14:paraId="4C1DE187">
      <w:pPr>
        <w:widowControl w:val="0"/>
        <w:spacing w:after="0" w:line="360" w:lineRule="auto"/>
        <w:ind w:firstLine="425"/>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в) для лиц с нарушением опорно-двигательного аппарата (персональные мобильные компьютеры-нетбуки).</w:t>
      </w:r>
    </w:p>
    <w:p w14:paraId="3161E703">
      <w:pPr>
        <w:widowControl w:val="0"/>
        <w:spacing w:after="0" w:line="360" w:lineRule="auto"/>
        <w:ind w:firstLine="425"/>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 необходимости используется</w:t>
      </w:r>
      <w:r>
        <w:rPr>
          <w:rFonts w:ascii="Times New Roman" w:hAnsi="Times New Roman" w:cs="Times New Roman"/>
          <w:color w:val="000000" w:themeColor="text1"/>
          <w:sz w:val="24"/>
          <w:szCs w:val="24"/>
          <w:lang w:eastAsia="ru-RU" w:bidi="ru-RU"/>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Каб. № 107 – «Кабинет для инвалидов и  лиц с ОВЗ».</w:t>
      </w:r>
    </w:p>
    <w:p w14:paraId="2F00F171">
      <w:pPr>
        <w:tabs>
          <w:tab w:val="left" w:pos="426"/>
        </w:tabs>
        <w:suppressAutoHyphens/>
        <w:spacing w:after="0" w:line="360"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p>
    <w:p w14:paraId="523B4EEC">
      <w:pPr>
        <w:spacing w:line="360" w:lineRule="auto"/>
        <w:ind w:left="360"/>
        <w:jc w:val="center"/>
        <w:rPr>
          <w:rFonts w:ascii="Times New Roman" w:hAnsi="Times New Roman" w:eastAsia="Times New Roman" w:cs="Times New Roman"/>
          <w:b/>
          <w:color w:val="000000" w:themeColor="text1"/>
          <w14:textFill>
            <w14:solidFill>
              <w14:schemeClr w14:val="tx1"/>
            </w14:solidFill>
          </w14:textFill>
        </w:rPr>
      </w:pPr>
      <w:r>
        <w:rPr>
          <w:rFonts w:ascii="Times New Roman" w:hAnsi="Times New Roman" w:eastAsia="Times New Roman" w:cs="Times New Roman"/>
          <w:b/>
          <w:color w:val="000000" w:themeColor="text1"/>
          <w14:textFill>
            <w14:solidFill>
              <w14:schemeClr w14:val="tx1"/>
            </w14:solidFill>
          </w14:textFill>
        </w:rPr>
        <w:t>9. БИБЛИОГРАФИЧЕСКИЙ СПИСОК</w:t>
      </w:r>
    </w:p>
    <w:p w14:paraId="484F8987">
      <w:pPr>
        <w:pStyle w:val="34"/>
        <w:spacing w:line="360" w:lineRule="auto"/>
        <w:jc w:val="both"/>
        <w:rPr>
          <w:rFonts w:eastAsia="Times New Roman"/>
          <w:b/>
          <w:bCs/>
          <w:color w:val="000000" w:themeColor="text1"/>
          <w14:textFill>
            <w14:solidFill>
              <w14:schemeClr w14:val="tx1"/>
            </w14:solidFill>
          </w14:textFill>
        </w:rPr>
      </w:pPr>
      <w:r>
        <w:rPr>
          <w:rFonts w:eastAsia="Times New Roman"/>
          <w:b/>
          <w:bCs/>
          <w:color w:val="000000" w:themeColor="text1"/>
          <w14:textFill>
            <w14:solidFill>
              <w14:schemeClr w14:val="tx1"/>
            </w14:solidFill>
          </w14:textFill>
        </w:rPr>
        <w:t>Нормативно-правовые документы</w:t>
      </w:r>
    </w:p>
    <w:p w14:paraId="7D5F75C0">
      <w:pPr>
        <w:widowControl w:val="0"/>
        <w:numPr>
          <w:ilvl w:val="0"/>
          <w:numId w:val="6"/>
        </w:numPr>
        <w:shd w:val="clear" w:color="auto" w:fill="FFFFFF"/>
        <w:tabs>
          <w:tab w:val="left" w:pos="0"/>
          <w:tab w:val="clear" w:pos="928"/>
        </w:tabs>
        <w:suppressAutoHyphens/>
        <w:autoSpaceDE w:val="0"/>
        <w:spacing w:after="0" w:line="360" w:lineRule="auto"/>
        <w:ind w:left="0" w:firstLine="0"/>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Федеральный закон от 27.07.2006 N 149-ФЗ "Об информации, информационных технологиях и о защите информации"</w:t>
      </w:r>
    </w:p>
    <w:p w14:paraId="52352FB9">
      <w:pPr>
        <w:widowControl w:val="0"/>
        <w:numPr>
          <w:ilvl w:val="0"/>
          <w:numId w:val="6"/>
        </w:numPr>
        <w:shd w:val="clear" w:color="auto" w:fill="FFFFFF"/>
        <w:tabs>
          <w:tab w:val="left" w:pos="0"/>
          <w:tab w:val="clear" w:pos="928"/>
        </w:tabs>
        <w:suppressAutoHyphens/>
        <w:autoSpaceDE w:val="0"/>
        <w:spacing w:after="0" w:line="360" w:lineRule="auto"/>
        <w:ind w:left="0" w:firstLine="0"/>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Федеральный закон от 27.07.2006 N 152-ФЗ "О персональных данных"</w:t>
      </w:r>
    </w:p>
    <w:p w14:paraId="5D74B87A">
      <w:pPr>
        <w:widowControl w:val="0"/>
        <w:numPr>
          <w:ilvl w:val="0"/>
          <w:numId w:val="6"/>
        </w:numPr>
        <w:shd w:val="clear" w:color="auto" w:fill="FFFFFF"/>
        <w:tabs>
          <w:tab w:val="left" w:pos="0"/>
          <w:tab w:val="clear" w:pos="928"/>
        </w:tabs>
        <w:suppressAutoHyphens/>
        <w:autoSpaceDE w:val="0"/>
        <w:spacing w:after="0" w:line="360" w:lineRule="auto"/>
        <w:ind w:left="0" w:firstLine="0"/>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Федеральный закон от 06.04.2011 N 63-ФЗ "Об электронной подписи";</w:t>
      </w:r>
    </w:p>
    <w:p w14:paraId="61D60C37">
      <w:pPr>
        <w:widowControl w:val="0"/>
        <w:numPr>
          <w:ilvl w:val="0"/>
          <w:numId w:val="6"/>
        </w:numPr>
        <w:shd w:val="clear" w:color="auto" w:fill="FFFFFF"/>
        <w:tabs>
          <w:tab w:val="left" w:pos="0"/>
          <w:tab w:val="clear" w:pos="928"/>
        </w:tabs>
        <w:suppressAutoHyphens/>
        <w:autoSpaceDE w:val="0"/>
        <w:spacing w:after="0" w:line="360" w:lineRule="auto"/>
        <w:ind w:left="0" w:firstLine="0"/>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Указ Президента Российской Федерации от 06.03.1997 N 188 "Об утверждении Перечня сведений конфиденциального характера".</w:t>
      </w:r>
    </w:p>
    <w:p w14:paraId="6B9F8966">
      <w:pPr>
        <w:widowControl w:val="0"/>
        <w:numPr>
          <w:ilvl w:val="0"/>
          <w:numId w:val="6"/>
        </w:numPr>
        <w:shd w:val="clear" w:color="auto" w:fill="FFFFFF"/>
        <w:tabs>
          <w:tab w:val="left" w:pos="0"/>
          <w:tab w:val="clear" w:pos="928"/>
        </w:tabs>
        <w:suppressAutoHyphens/>
        <w:autoSpaceDE w:val="0"/>
        <w:spacing w:after="0" w:line="360" w:lineRule="auto"/>
        <w:ind w:left="0" w:firstLine="0"/>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«ГОСТ Р 7.0.8-2025. Национальный стандарт Российской Федерации. Система стандартов по информации, библиотечному и издательскому делу. Делопроизводство и архивное дело. Термины и определения» (утв. Приказом Росстандарта от 28.01.2025 №30-ст) </w:t>
      </w:r>
    </w:p>
    <w:p w14:paraId="6266EBB7">
      <w:pPr>
        <w:widowControl w:val="0"/>
        <w:numPr>
          <w:ilvl w:val="0"/>
          <w:numId w:val="6"/>
        </w:numPr>
        <w:shd w:val="clear" w:color="auto" w:fill="FFFFFF"/>
        <w:tabs>
          <w:tab w:val="left" w:pos="0"/>
          <w:tab w:val="clear" w:pos="928"/>
        </w:tabs>
        <w:suppressAutoHyphens/>
        <w:autoSpaceDE w:val="0"/>
        <w:spacing w:after="0" w:line="360" w:lineRule="auto"/>
        <w:ind w:left="0" w:firstLine="0"/>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«ГОСТ Р 7.0.97-2025.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 (утв. Приказом Росстандарта от 26.06.2025 №622-ст) </w:t>
      </w:r>
    </w:p>
    <w:p w14:paraId="216DA76B">
      <w:pPr>
        <w:widowControl w:val="0"/>
        <w:numPr>
          <w:ilvl w:val="0"/>
          <w:numId w:val="6"/>
        </w:numPr>
        <w:shd w:val="clear" w:color="auto" w:fill="FFFFFF"/>
        <w:tabs>
          <w:tab w:val="left" w:pos="0"/>
          <w:tab w:val="clear" w:pos="928"/>
        </w:tabs>
        <w:suppressAutoHyphens/>
        <w:autoSpaceDE w:val="0"/>
        <w:spacing w:after="0" w:line="360" w:lineRule="auto"/>
        <w:ind w:left="0" w:firstLine="0"/>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color w:val="000000" w:themeColor="text1"/>
          <w:sz w:val="24"/>
          <w:szCs w:val="24"/>
          <w:lang w:eastAsia="ar-SA"/>
          <w14:textFill>
            <w14:solidFill>
              <w14:schemeClr w14:val="tx1"/>
            </w14:solidFill>
          </w14:textFill>
        </w:rPr>
        <w:t>ГОСТ Р ИСО 30300-2015 «СИБИД». Информация и документация. Системы управления документами. Основные положения и словарь»</w:t>
      </w:r>
    </w:p>
    <w:p w14:paraId="06BC88D8">
      <w:pPr>
        <w:widowControl w:val="0"/>
        <w:numPr>
          <w:ilvl w:val="0"/>
          <w:numId w:val="6"/>
        </w:numPr>
        <w:shd w:val="clear" w:color="auto" w:fill="FFFFFF"/>
        <w:tabs>
          <w:tab w:val="left" w:pos="0"/>
          <w:tab w:val="clear" w:pos="928"/>
        </w:tabs>
        <w:suppressAutoHyphens/>
        <w:autoSpaceDE w:val="0"/>
        <w:spacing w:after="0" w:line="360" w:lineRule="auto"/>
        <w:ind w:left="0" w:firstLine="0"/>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eastAsia="Times New Roman" w:cs="Times New Roman"/>
          <w:color w:val="000000" w:themeColor="text1"/>
          <w:sz w:val="24"/>
          <w:szCs w:val="24"/>
          <w:lang w:eastAsia="ar-SA"/>
          <w14:textFill>
            <w14:solidFill>
              <w14:schemeClr w14:val="tx1"/>
            </w14:solidFill>
          </w14:textFill>
        </w:rPr>
        <w:t>ГОСТ Р ИСО 7.0.101-2018/ ИСО 30301 «СИБИД». Информация и документация. Системы управления документами. Требования».</w:t>
      </w:r>
    </w:p>
    <w:p w14:paraId="09DA7933">
      <w:pPr>
        <w:widowControl w:val="0"/>
        <w:numPr>
          <w:ilvl w:val="0"/>
          <w:numId w:val="6"/>
        </w:numPr>
        <w:shd w:val="clear" w:color="auto" w:fill="FFFFFF"/>
        <w:tabs>
          <w:tab w:val="left" w:pos="0"/>
          <w:tab w:val="clear" w:pos="928"/>
        </w:tabs>
        <w:suppressAutoHyphens/>
        <w:autoSpaceDE w:val="0"/>
        <w:spacing w:after="0" w:line="360" w:lineRule="auto"/>
        <w:ind w:left="0" w:firstLine="0"/>
        <w:jc w:val="both"/>
        <w:rPr>
          <w:rFonts w:ascii="Times New Roman" w:hAnsi="Times New Roman" w:eastAsia="Times New Roman" w:cs="Times New Roman"/>
          <w:color w:val="000000" w:themeColor="text1"/>
          <w:sz w:val="24"/>
          <w:szCs w:val="24"/>
          <w:lang w:eastAsia="ar-SA"/>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ГОСТ Р 7.0.95-2015 Система стандартов по информации, библиотечному и издательскому делу. Электронные документы. Основные виды, выходные сведения, технологические характеристики. (Утв.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"http://docs.cntd.ru/document/456003190" </w:instrText>
      </w:r>
      <w:r>
        <w:rPr>
          <w:color w:val="000000" w:themeColor="text1"/>
          <w14:textFill>
            <w14:solidFill>
              <w14:schemeClr w14:val="tx1"/>
            </w14:solidFill>
          </w14:textFill>
        </w:rPr>
        <w:fldChar w:fldCharType="separate"/>
      </w:r>
      <w:r>
        <w:rPr>
          <w:rStyle w:val="11"/>
          <w:rFonts w:ascii="Times New Roman" w:hAnsi="Times New Roman" w:cs="Times New Roman"/>
          <w:color w:val="000000" w:themeColor="text1"/>
          <w:sz w:val="24"/>
          <w:szCs w:val="24"/>
          <w14:textFill>
            <w14:solidFill>
              <w14:schemeClr w14:val="tx1"/>
            </w14:solidFill>
          </w14:textFill>
        </w:rPr>
        <w:t>Приказом Федерального агентства по техническому регулированию и метрологии от 9 .12. 2015 г. N 2127-ст</w:t>
      </w:r>
      <w:r>
        <w:rPr>
          <w:rStyle w:val="11"/>
          <w:rFonts w:ascii="Times New Roman" w:hAnsi="Times New Roman" w:cs="Times New Roman"/>
          <w:color w:val="000000" w:themeColor="text1"/>
          <w:sz w:val="24"/>
          <w:szCs w:val="24"/>
          <w14:textFill>
            <w14:solidFill>
              <w14:schemeClr w14:val="tx1"/>
            </w14:solidFill>
          </w14:textFill>
        </w:rPr>
        <w:fldChar w:fldCharType="end"/>
      </w:r>
      <w:r>
        <w:rPr>
          <w:rFonts w:ascii="Times New Roman" w:hAnsi="Times New Roman" w:cs="Times New Roman"/>
          <w:color w:val="000000" w:themeColor="text1"/>
          <w:sz w:val="24"/>
          <w:szCs w:val="24"/>
          <w14:textFill>
            <w14:solidFill>
              <w14:schemeClr w14:val="tx1"/>
            </w14:solidFill>
          </w14:textFill>
        </w:rPr>
        <w:t>).</w:t>
      </w:r>
    </w:p>
    <w:p w14:paraId="46CFFECE">
      <w:pPr>
        <w:pStyle w:val="34"/>
        <w:spacing w:line="360" w:lineRule="auto"/>
        <w:jc w:val="both"/>
        <w:rPr>
          <w:rFonts w:eastAsia="Times New Roman"/>
          <w:bCs/>
          <w:color w:val="000000" w:themeColor="text1"/>
          <w14:textFill>
            <w14:solidFill>
              <w14:schemeClr w14:val="tx1"/>
            </w14:solidFill>
          </w14:textFill>
        </w:rPr>
      </w:pPr>
    </w:p>
    <w:p w14:paraId="346F100F">
      <w:pPr>
        <w:pStyle w:val="34"/>
        <w:spacing w:line="360" w:lineRule="auto"/>
        <w:jc w:val="center"/>
        <w:rPr>
          <w:rFonts w:eastAsia="Times New Roman"/>
          <w:bCs/>
          <w:color w:val="000000" w:themeColor="text1"/>
          <w14:textFill>
            <w14:solidFill>
              <w14:schemeClr w14:val="tx1"/>
            </w14:solidFill>
          </w14:textFill>
        </w:rPr>
      </w:pPr>
      <w:r>
        <w:rPr>
          <w:rFonts w:eastAsia="Times New Roman"/>
          <w:bCs/>
          <w:color w:val="000000" w:themeColor="text1"/>
          <w14:textFill>
            <w14:solidFill>
              <w14:schemeClr w14:val="tx1"/>
            </w14:solidFill>
          </w14:textFill>
        </w:rPr>
        <w:t>Основная литература</w:t>
      </w:r>
    </w:p>
    <w:p w14:paraId="24DD4D78">
      <w:pPr>
        <w:widowControl w:val="0"/>
        <w:shd w:val="clear" w:color="auto" w:fill="FFFFFF"/>
        <w:tabs>
          <w:tab w:val="left" w:pos="562"/>
        </w:tabs>
        <w:suppressAutoHyphens/>
        <w:autoSpaceDE w:val="0"/>
        <w:spacing w:after="0" w:line="360" w:lineRule="auto"/>
        <w:jc w:val="both"/>
        <w:rPr>
          <w:rStyle w:val="11"/>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 Куняев, Н. Н. Документоведение : учебник / Н. Н. Куняев, Д. Н. Уралов, А. Г. Фабричной ; под ред. проф. Н. Н. Кунаева. - 2-е изд., стер. - Москва : Логос, 2020. - 352 с. - (Новая университетская библиотека). - ISBN 978-5-98704-329-5.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"https://znanium.com/catalog/product/1211628" </w:instrText>
      </w:r>
      <w:r>
        <w:rPr>
          <w:color w:val="000000" w:themeColor="text1"/>
          <w14:textFill>
            <w14:solidFill>
              <w14:schemeClr w14:val="tx1"/>
            </w14:solidFill>
          </w14:textFill>
        </w:rPr>
        <w:fldChar w:fldCharType="separate"/>
      </w:r>
      <w:r>
        <w:rPr>
          <w:rStyle w:val="11"/>
          <w:color w:val="000000" w:themeColor="text1"/>
          <w:sz w:val="24"/>
          <w:szCs w:val="24"/>
          <w14:textFill>
            <w14:solidFill>
              <w14:schemeClr w14:val="tx1"/>
            </w14:solidFill>
          </w14:textFill>
        </w:rPr>
        <w:t>https://znanium.com/catalog/product/1211628</w:t>
      </w:r>
      <w:r>
        <w:rPr>
          <w:rStyle w:val="11"/>
          <w:color w:val="000000" w:themeColor="text1"/>
          <w:sz w:val="24"/>
          <w:szCs w:val="24"/>
          <w14:textFill>
            <w14:solidFill>
              <w14:schemeClr w14:val="tx1"/>
            </w14:solidFill>
          </w14:textFill>
        </w:rPr>
        <w:fldChar w:fldCharType="end"/>
      </w:r>
    </w:p>
    <w:p w14:paraId="58F1CA9C">
      <w:pPr>
        <w:rPr>
          <w:rStyle w:val="11"/>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2. Быкова, Т. А. Документационное обеспечение управления (делопроизводство): учебное пособие / Т.А. Быкова, Т.В. Кузнецова, Л.В. Санкина ; под общ. ред. Т.В. Кузнецовой. — 2-е изд., перераб. и доп. — Москва : ИНФРА-М, 2020.— 304 с. + Доп. материалы [Электронный ресурс]. — (Высшее образование: Бакалавриат). - ISBN 978-5-16-004805-5.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"https://znanium.com/catalog/product/1078152" </w:instrText>
      </w:r>
      <w:r>
        <w:rPr>
          <w:color w:val="000000" w:themeColor="text1"/>
          <w14:textFill>
            <w14:solidFill>
              <w14:schemeClr w14:val="tx1"/>
            </w14:solidFill>
          </w14:textFill>
        </w:rPr>
        <w:fldChar w:fldCharType="separate"/>
      </w:r>
      <w:r>
        <w:rPr>
          <w:rStyle w:val="11"/>
          <w:color w:val="000000" w:themeColor="text1"/>
          <w:sz w:val="24"/>
          <w:szCs w:val="24"/>
          <w14:textFill>
            <w14:solidFill>
              <w14:schemeClr w14:val="tx1"/>
            </w14:solidFill>
          </w14:textFill>
        </w:rPr>
        <w:t>https://znanium.com/catalog/product/1078152</w:t>
      </w:r>
      <w:r>
        <w:rPr>
          <w:rStyle w:val="11"/>
          <w:color w:val="000000" w:themeColor="text1"/>
          <w:sz w:val="24"/>
          <w:szCs w:val="24"/>
          <w14:textFill>
            <w14:solidFill>
              <w14:schemeClr w14:val="tx1"/>
            </w14:solidFill>
          </w14:textFill>
        </w:rPr>
        <w:fldChar w:fldCharType="end"/>
      </w:r>
    </w:p>
    <w:p w14:paraId="4EF6B097">
      <w:pPr>
        <w:spacing w:after="0"/>
        <w:jc w:val="both"/>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3. Грозова О. С. Делопроизводство. М.: Юрайт, 2020. 127 с.</w:t>
      </w:r>
    </w:p>
    <w:p w14:paraId="68E17C9A">
      <w:pPr>
        <w:spacing w:after="0"/>
        <w:jc w:val="both"/>
        <w:rPr>
          <w:rFonts w:ascii="Times New Roman" w:hAnsi="Times New Roman" w:cs="Times New Roman"/>
          <w:color w:val="000000" w:themeColor="text1"/>
          <w:sz w:val="24"/>
          <w:szCs w:val="24"/>
          <w:lang w:eastAsia="ru-RU"/>
          <w14:textFill>
            <w14:solidFill>
              <w14:schemeClr w14:val="tx1"/>
            </w14:solidFill>
          </w14:textFill>
        </w:rPr>
      </w:pPr>
    </w:p>
    <w:p w14:paraId="2D76016E">
      <w:pPr>
        <w:spacing w:after="0"/>
        <w:jc w:val="both"/>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4. Казанцев С. Я. Делопроизводство и режим секретности. (СПО). Учебник. М.: Юстиция, 2021.</w:t>
      </w:r>
    </w:p>
    <w:p w14:paraId="23219881">
      <w:pPr>
        <w:spacing w:after="0"/>
        <w:jc w:val="both"/>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5. Книжникова А. Н. Делопроизводство и режим секретности. (СПО). Учебник. М.: Юстиция, 2021. 162 с.</w:t>
      </w:r>
    </w:p>
    <w:p w14:paraId="5AE44189">
      <w:pPr>
        <w:spacing w:after="0"/>
        <w:jc w:val="both"/>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6. Колышкина Т. Б. Деловые коммуникации, документооборот и делопроизводство. М.: Юрайт, 2020. 164 с.</w:t>
      </w:r>
    </w:p>
    <w:p w14:paraId="01B31936">
      <w:pPr>
        <w:spacing w:after="0"/>
        <w:jc w:val="both"/>
        <w:rPr>
          <w:rFonts w:ascii="Times New Roman" w:hAnsi="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7. Корнеев И. К. Делопроизводство. Образцы, документы. Организация и технология работы. М.: Проспект, 2021. 480 с.</w:t>
      </w:r>
    </w:p>
    <w:p w14:paraId="4EDAEA6F">
      <w:pPr>
        <w:widowControl w:val="0"/>
        <w:shd w:val="clear" w:color="auto" w:fill="FFFFFF"/>
        <w:tabs>
          <w:tab w:val="left" w:pos="562"/>
        </w:tabs>
        <w:suppressAutoHyphens/>
        <w:autoSpaceDE w:val="0"/>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3F60788C">
      <w:pPr>
        <w:spacing w:after="0" w:line="360" w:lineRule="auto"/>
        <w:contextualSpacing/>
        <w:jc w:val="center"/>
        <w:rPr>
          <w:rFonts w:ascii="Times New Roman" w:hAnsi="Times New Roman" w:eastAsia="Times New Roman" w:cs="Times New Roman"/>
          <w:b/>
          <w:bCs/>
          <w:color w:val="000000" w:themeColor="text1"/>
          <w:sz w:val="24"/>
          <w:szCs w:val="24"/>
          <w:lang w:eastAsia="ru-RU"/>
          <w14:textFill>
            <w14:solidFill>
              <w14:schemeClr w14:val="tx1"/>
            </w14:solidFill>
          </w14:textFill>
        </w:rPr>
      </w:pPr>
      <w:r>
        <w:rPr>
          <w:rFonts w:ascii="Times New Roman" w:hAnsi="Times New Roman" w:eastAsia="Times New Roman" w:cs="Times New Roman"/>
          <w:b/>
          <w:bCs/>
          <w:color w:val="000000" w:themeColor="text1"/>
          <w:sz w:val="24"/>
          <w:szCs w:val="24"/>
          <w:lang w:eastAsia="ru-RU"/>
          <w14:textFill>
            <w14:solidFill>
              <w14:schemeClr w14:val="tx1"/>
            </w14:solidFill>
          </w14:textFill>
        </w:rPr>
        <w:t>Дополнительная литература</w:t>
      </w:r>
    </w:p>
    <w:p w14:paraId="72FD63A1">
      <w:pPr>
        <w:pStyle w:val="34"/>
        <w:numPr>
          <w:ilvl w:val="0"/>
          <w:numId w:val="7"/>
        </w:numPr>
        <w:tabs>
          <w:tab w:val="left" w:pos="360"/>
          <w:tab w:val="clear" w:pos="720"/>
        </w:tabs>
        <w:spacing w:line="259" w:lineRule="auto"/>
        <w:ind w:left="284" w:hanging="284"/>
        <w:jc w:val="both"/>
        <w:rPr>
          <w:color w:val="000000" w:themeColor="text1"/>
          <w14:textFill>
            <w14:solidFill>
              <w14:schemeClr w14:val="tx1"/>
            </w14:solidFill>
          </w14:textFill>
        </w:rPr>
      </w:pPr>
      <w:r>
        <w:rPr>
          <w:color w:val="000000" w:themeColor="text1"/>
          <w14:textFill>
            <w14:solidFill>
              <w14:schemeClr w14:val="tx1"/>
            </w14:solidFill>
          </w14:textFill>
        </w:rPr>
        <w:t>Асалиев А. М., Миронова И. И. и др. Основы делопроизводства. Учебное пособие. М.: Инфра-М, 2017. 148 с.</w:t>
      </w:r>
    </w:p>
    <w:p w14:paraId="7DE41058">
      <w:pPr>
        <w:pStyle w:val="34"/>
        <w:numPr>
          <w:ilvl w:val="0"/>
          <w:numId w:val="7"/>
        </w:numPr>
        <w:tabs>
          <w:tab w:val="left" w:pos="360"/>
          <w:tab w:val="clear" w:pos="720"/>
        </w:tabs>
        <w:spacing w:line="259" w:lineRule="auto"/>
        <w:ind w:left="284" w:hanging="284"/>
        <w:jc w:val="both"/>
        <w:rPr>
          <w:color w:val="000000" w:themeColor="text1"/>
          <w14:textFill>
            <w14:solidFill>
              <w14:schemeClr w14:val="tx1"/>
            </w14:solidFill>
          </w14:textFill>
        </w:rPr>
      </w:pPr>
      <w:r>
        <w:rPr>
          <w:color w:val="000000" w:themeColor="text1"/>
          <w14:textFill>
            <w14:solidFill>
              <w14:schemeClr w14:val="tx1"/>
            </w14:solidFill>
          </w14:textFill>
        </w:rPr>
        <w:t>Абрамова Н. А. Юридическое делопроизводство. Учебное пособие для бакалавров. М.: Проспект, 2021. 224 с.</w:t>
      </w:r>
    </w:p>
    <w:p w14:paraId="3153FFB9">
      <w:pPr>
        <w:pStyle w:val="34"/>
        <w:numPr>
          <w:ilvl w:val="0"/>
          <w:numId w:val="7"/>
        </w:numPr>
        <w:tabs>
          <w:tab w:val="left" w:pos="360"/>
          <w:tab w:val="clear" w:pos="720"/>
        </w:tabs>
        <w:spacing w:line="259" w:lineRule="auto"/>
        <w:ind w:left="284" w:hanging="284"/>
        <w:jc w:val="both"/>
        <w:rPr>
          <w:color w:val="000000" w:themeColor="text1"/>
          <w14:textFill>
            <w14:solidFill>
              <w14:schemeClr w14:val="tx1"/>
            </w14:solidFill>
          </w14:textFill>
        </w:rPr>
      </w:pPr>
      <w:r>
        <w:rPr>
          <w:color w:val="000000" w:themeColor="text1"/>
          <w14:textFill>
            <w14:solidFill>
              <w14:schemeClr w14:val="tx1"/>
            </w14:solidFill>
          </w14:textFill>
        </w:rPr>
        <w:t>Корнеева А. П., Амелина А. М., Загребельный А. П. Делопроизводство. Образцы, документы. Организация и технология работы. М.: Проспект, 2019. 480 с.</w:t>
      </w:r>
    </w:p>
    <w:p w14:paraId="7E862A81">
      <w:pPr>
        <w:pStyle w:val="34"/>
        <w:numPr>
          <w:ilvl w:val="0"/>
          <w:numId w:val="7"/>
        </w:numPr>
        <w:tabs>
          <w:tab w:val="left" w:pos="360"/>
          <w:tab w:val="clear" w:pos="720"/>
        </w:tabs>
        <w:spacing w:line="259" w:lineRule="auto"/>
        <w:ind w:left="284" w:hanging="284"/>
        <w:jc w:val="both"/>
        <w:rPr>
          <w:color w:val="000000" w:themeColor="text1"/>
          <w14:textFill>
            <w14:solidFill>
              <w14:schemeClr w14:val="tx1"/>
            </w14:solidFill>
          </w14:textFill>
        </w:rPr>
      </w:pPr>
      <w:r>
        <w:rPr>
          <w:color w:val="000000" w:themeColor="text1"/>
          <w14:textFill>
            <w14:solidFill>
              <w14:schemeClr w14:val="tx1"/>
            </w14:solidFill>
          </w14:textFill>
        </w:rPr>
        <w:t>Кузнецов И. Н. Делопроизводство. Учебно-справочное пособие. 10-е изд. М.: Дашков и Ко, 2021. 405 с.</w:t>
      </w:r>
    </w:p>
    <w:p w14:paraId="7C198FF2">
      <w:pPr>
        <w:pStyle w:val="34"/>
        <w:numPr>
          <w:ilvl w:val="0"/>
          <w:numId w:val="7"/>
        </w:numPr>
        <w:tabs>
          <w:tab w:val="left" w:pos="360"/>
          <w:tab w:val="clear" w:pos="720"/>
        </w:tabs>
        <w:spacing w:line="259" w:lineRule="auto"/>
        <w:ind w:left="284" w:hanging="284"/>
        <w:jc w:val="both"/>
        <w:rPr>
          <w:color w:val="000000" w:themeColor="text1"/>
          <w14:textFill>
            <w14:solidFill>
              <w14:schemeClr w14:val="tx1"/>
            </w14:solidFill>
          </w14:textFill>
        </w:rPr>
      </w:pPr>
      <w:r>
        <w:rPr>
          <w:color w:val="000000" w:themeColor="text1"/>
          <w14:textFill>
            <w14:solidFill>
              <w14:schemeClr w14:val="tx1"/>
            </w14:solidFill>
          </w14:textFill>
        </w:rPr>
        <w:t>Кузнецов И. Н. Документационное обеспечение управления. Документооборот и делопроизводство. М.: Юрайт, 2020. 463 с.</w:t>
      </w:r>
    </w:p>
    <w:p w14:paraId="7BB42521">
      <w:pPr>
        <w:pStyle w:val="34"/>
        <w:numPr>
          <w:ilvl w:val="0"/>
          <w:numId w:val="7"/>
        </w:numPr>
        <w:tabs>
          <w:tab w:val="left" w:pos="360"/>
          <w:tab w:val="clear" w:pos="720"/>
        </w:tabs>
        <w:spacing w:line="259" w:lineRule="auto"/>
        <w:ind w:left="284" w:hanging="284"/>
        <w:jc w:val="both"/>
        <w:rPr>
          <w:color w:val="000000" w:themeColor="text1"/>
          <w14:textFill>
            <w14:solidFill>
              <w14:schemeClr w14:val="tx1"/>
            </w14:solidFill>
          </w14:textFill>
        </w:rPr>
      </w:pPr>
      <w:r>
        <w:rPr>
          <w:color w:val="000000" w:themeColor="text1"/>
          <w14:textFill>
            <w14:solidFill>
              <w14:schemeClr w14:val="tx1"/>
            </w14:solidFill>
          </w14:textFill>
        </w:rPr>
        <w:t>Чернова О. А. Делопроизводство и режим секретности. Учебник. М.: КноРус, 2021.</w:t>
      </w:r>
    </w:p>
    <w:p w14:paraId="49016AAF">
      <w:pPr>
        <w:pStyle w:val="34"/>
        <w:numPr>
          <w:ilvl w:val="0"/>
          <w:numId w:val="7"/>
        </w:numPr>
        <w:tabs>
          <w:tab w:val="left" w:pos="360"/>
          <w:tab w:val="clear" w:pos="720"/>
        </w:tabs>
        <w:spacing w:line="259" w:lineRule="auto"/>
        <w:ind w:left="284" w:hanging="284"/>
        <w:jc w:val="both"/>
        <w:rPr>
          <w:color w:val="000000" w:themeColor="text1"/>
          <w14:textFill>
            <w14:solidFill>
              <w14:schemeClr w14:val="tx1"/>
            </w14:solidFill>
          </w14:textFill>
        </w:rPr>
      </w:pPr>
      <w:r>
        <w:rPr>
          <w:color w:val="000000" w:themeColor="text1"/>
          <w14:textFill>
            <w14:solidFill>
              <w14:schemeClr w14:val="tx1"/>
            </w14:solidFill>
          </w14:textFill>
        </w:rPr>
        <w:t>Шувалова Н. Н. Основы делопроизводства. Язык служебного документа. М.: Юрайт, 2020. 429 с.</w:t>
      </w:r>
    </w:p>
    <w:p w14:paraId="235DBF62">
      <w:pPr>
        <w:pStyle w:val="34"/>
        <w:spacing w:line="259" w:lineRule="auto"/>
        <w:ind w:left="284"/>
        <w:jc w:val="both"/>
        <w:rPr>
          <w:color w:val="000000" w:themeColor="text1"/>
          <w14:textFill>
            <w14:solidFill>
              <w14:schemeClr w14:val="tx1"/>
            </w14:solidFill>
          </w14:textFill>
        </w:rPr>
      </w:pPr>
    </w:p>
    <w:p w14:paraId="0AAD2A8A">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Профессиональные базы данных и информационные поисковые системы, интернет- ресурсы свободного доступа</w:t>
      </w:r>
    </w:p>
    <w:p w14:paraId="7A7FEAE4">
      <w:pPr>
        <w:pStyle w:val="34"/>
        <w:numPr>
          <w:ilvl w:val="0"/>
          <w:numId w:val="8"/>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Официальный сайт правительства Камчатского края: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"https://www.kamgov.ru/gov-entity/iogv" </w:instrText>
      </w:r>
      <w:r>
        <w:rPr>
          <w:color w:val="000000" w:themeColor="text1"/>
          <w14:textFill>
            <w14:solidFill>
              <w14:schemeClr w14:val="tx1"/>
            </w14:solidFill>
          </w14:textFill>
        </w:rPr>
        <w:fldChar w:fldCharType="separate"/>
      </w:r>
      <w:r>
        <w:rPr>
          <w:rStyle w:val="11"/>
          <w:color w:val="000000" w:themeColor="text1"/>
          <w14:textFill>
            <w14:solidFill>
              <w14:schemeClr w14:val="tx1"/>
            </w14:solidFill>
          </w14:textFill>
        </w:rPr>
        <w:t>https://www.kamgov.ru/gov-entity/iogv</w:t>
      </w:r>
      <w:r>
        <w:rPr>
          <w:rStyle w:val="11"/>
          <w:color w:val="000000" w:themeColor="text1"/>
          <w14:textFill>
            <w14:solidFill>
              <w14:schemeClr w14:val="tx1"/>
            </w14:solidFill>
          </w14:textFill>
        </w:rPr>
        <w:fldChar w:fldCharType="end"/>
      </w:r>
      <w:r>
        <w:rPr>
          <w:color w:val="000000" w:themeColor="text1"/>
          <w14:textFill>
            <w14:solidFill>
              <w14:schemeClr w14:val="tx1"/>
            </w14:solidFill>
          </w14:textFill>
        </w:rPr>
        <w:t>.</w:t>
      </w:r>
    </w:p>
    <w:p w14:paraId="186337AC">
      <w:pPr>
        <w:pStyle w:val="34"/>
        <w:numPr>
          <w:ilvl w:val="0"/>
          <w:numId w:val="8"/>
        </w:numPr>
        <w:spacing w:line="360" w:lineRule="auto"/>
        <w:jc w:val="both"/>
        <w:rPr>
          <w:rStyle w:val="11"/>
          <w:color w:val="000000" w:themeColor="text1"/>
          <w:u w:val="none"/>
          <w14:textFill>
            <w14:solidFill>
              <w14:schemeClr w14:val="tx1"/>
            </w14:solidFill>
          </w14:textFill>
        </w:rPr>
      </w:pPr>
      <w:r>
        <w:rPr>
          <w:color w:val="000000" w:themeColor="text1"/>
          <w14:textFill>
            <w14:solidFill>
              <w14:schemeClr w14:val="tx1"/>
            </w14:solidFill>
          </w14:textFill>
        </w:rPr>
        <w:t xml:space="preserve">Министерство труда и развития кадрового потенциала Камчатского края: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"https://www.kamgov.ru/agzanyat" </w:instrText>
      </w:r>
      <w:r>
        <w:rPr>
          <w:color w:val="000000" w:themeColor="text1"/>
          <w14:textFill>
            <w14:solidFill>
              <w14:schemeClr w14:val="tx1"/>
            </w14:solidFill>
          </w14:textFill>
        </w:rPr>
        <w:fldChar w:fldCharType="separate"/>
      </w:r>
      <w:r>
        <w:rPr>
          <w:rStyle w:val="11"/>
          <w:color w:val="000000" w:themeColor="text1"/>
          <w14:textFill>
            <w14:solidFill>
              <w14:schemeClr w14:val="tx1"/>
            </w14:solidFill>
          </w14:textFill>
        </w:rPr>
        <w:t>https://www.kamgov.ru/agzanyat</w:t>
      </w:r>
      <w:r>
        <w:rPr>
          <w:rStyle w:val="11"/>
          <w:color w:val="000000" w:themeColor="text1"/>
          <w14:textFill>
            <w14:solidFill>
              <w14:schemeClr w14:val="tx1"/>
            </w14:solidFill>
          </w14:textFill>
        </w:rPr>
        <w:fldChar w:fldCharType="end"/>
      </w:r>
    </w:p>
    <w:p w14:paraId="315B8B4A">
      <w:pPr>
        <w:pStyle w:val="34"/>
        <w:numPr>
          <w:ilvl w:val="0"/>
          <w:numId w:val="8"/>
        </w:numPr>
        <w:spacing w:line="360" w:lineRule="auto"/>
        <w:jc w:val="both"/>
        <w:rPr>
          <w:rStyle w:val="11"/>
          <w:color w:val="000000" w:themeColor="text1"/>
          <w:u w:val="none"/>
          <w14:textFill>
            <w14:solidFill>
              <w14:schemeClr w14:val="tx1"/>
            </w14:solidFill>
          </w14:textFill>
        </w:rPr>
      </w:pPr>
      <w:r>
        <w:rPr>
          <w:rFonts w:eastAsia="Times New Roman"/>
          <w:color w:val="000000" w:themeColor="text1"/>
          <w14:textFill>
            <w14:solidFill>
              <w14:schemeClr w14:val="tx1"/>
            </w14:solidFill>
          </w14:textFill>
        </w:rPr>
        <w:t xml:space="preserve">Делопроизводство. Информационный портал.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"http://www.dist-cons.ru" </w:instrText>
      </w:r>
      <w:r>
        <w:rPr>
          <w:color w:val="000000" w:themeColor="text1"/>
          <w14:textFill>
            <w14:solidFill>
              <w14:schemeClr w14:val="tx1"/>
            </w14:solidFill>
          </w14:textFill>
        </w:rPr>
        <w:fldChar w:fldCharType="separate"/>
      </w:r>
      <w:r>
        <w:rPr>
          <w:rStyle w:val="11"/>
          <w:rFonts w:eastAsia="Times New Roman"/>
          <w:color w:val="000000" w:themeColor="text1"/>
          <w14:textFill>
            <w14:solidFill>
              <w14:schemeClr w14:val="tx1"/>
            </w14:solidFill>
          </w14:textFill>
        </w:rPr>
        <w:t>http://www.dist-cons.ru</w:t>
      </w:r>
      <w:r>
        <w:rPr>
          <w:rStyle w:val="11"/>
          <w:rFonts w:eastAsia="Times New Roman"/>
          <w:color w:val="000000" w:themeColor="text1"/>
          <w14:textFill>
            <w14:solidFill>
              <w14:schemeClr w14:val="tx1"/>
            </w14:solidFill>
          </w14:textFill>
        </w:rPr>
        <w:fldChar w:fldCharType="end"/>
      </w:r>
    </w:p>
    <w:p w14:paraId="1FFB6C81">
      <w:pPr>
        <w:pStyle w:val="34"/>
        <w:numPr>
          <w:ilvl w:val="0"/>
          <w:numId w:val="8"/>
        </w:numPr>
        <w:spacing w:line="360" w:lineRule="auto"/>
        <w:jc w:val="both"/>
        <w:rPr>
          <w:rStyle w:val="11"/>
          <w:color w:val="000000" w:themeColor="text1"/>
          <w:u w:val="none"/>
          <w14:textFill>
            <w14:solidFill>
              <w14:schemeClr w14:val="tx1"/>
            </w14:solidFill>
          </w14:textFill>
        </w:rPr>
      </w:pPr>
      <w:r>
        <w:rPr>
          <w:color w:val="000000" w:themeColor="text1"/>
          <w14:textFill>
            <w14:solidFill>
              <w14:schemeClr w14:val="tx1"/>
            </w14:solidFill>
          </w14:textFill>
        </w:rPr>
        <w:t xml:space="preserve"> Охрана труда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"https://ohranatruda.ru/" </w:instrText>
      </w:r>
      <w:r>
        <w:rPr>
          <w:color w:val="000000" w:themeColor="text1"/>
          <w14:textFill>
            <w14:solidFill>
              <w14:schemeClr w14:val="tx1"/>
            </w14:solidFill>
          </w14:textFill>
        </w:rPr>
        <w:fldChar w:fldCharType="separate"/>
      </w:r>
      <w:r>
        <w:rPr>
          <w:rStyle w:val="11"/>
          <w:color w:val="000000" w:themeColor="text1"/>
          <w14:textFill>
            <w14:solidFill>
              <w14:schemeClr w14:val="tx1"/>
            </w14:solidFill>
          </w14:textFill>
        </w:rPr>
        <w:t>https://ohranatruda.ru/</w:t>
      </w:r>
      <w:r>
        <w:rPr>
          <w:rStyle w:val="11"/>
          <w:color w:val="000000" w:themeColor="text1"/>
          <w14:textFill>
            <w14:solidFill>
              <w14:schemeClr w14:val="tx1"/>
            </w14:solidFill>
          </w14:textFill>
        </w:rPr>
        <w:fldChar w:fldCharType="end"/>
      </w:r>
    </w:p>
    <w:p w14:paraId="0B7E4372">
      <w:pPr>
        <w:pStyle w:val="34"/>
        <w:numPr>
          <w:ilvl w:val="0"/>
          <w:numId w:val="8"/>
        </w:numPr>
        <w:spacing w:line="360" w:lineRule="auto"/>
        <w:jc w:val="both"/>
        <w:rPr>
          <w:rStyle w:val="11"/>
          <w:color w:val="000000" w:themeColor="text1"/>
          <w:u w:val="none"/>
          <w14:textFill>
            <w14:solidFill>
              <w14:schemeClr w14:val="tx1"/>
            </w14:solidFill>
          </w14:textFill>
        </w:rPr>
      </w:pPr>
      <w:r>
        <w:rPr>
          <w:rFonts w:eastAsia="Times New Roman"/>
          <w:color w:val="000000" w:themeColor="text1"/>
          <w14:textFill>
            <w14:solidFill>
              <w14:schemeClr w14:val="tx1"/>
            </w14:solidFill>
          </w14:textFill>
        </w:rPr>
        <w:t xml:space="preserve">Делопроизводство. Информационный портал: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"http://www.funnycong.ru/" </w:instrText>
      </w:r>
      <w:r>
        <w:rPr>
          <w:color w:val="000000" w:themeColor="text1"/>
          <w14:textFill>
            <w14:solidFill>
              <w14:schemeClr w14:val="tx1"/>
            </w14:solidFill>
          </w14:textFill>
        </w:rPr>
        <w:fldChar w:fldCharType="separate"/>
      </w:r>
      <w:r>
        <w:rPr>
          <w:rStyle w:val="11"/>
          <w:rFonts w:eastAsia="Times New Roman"/>
          <w:color w:val="000000" w:themeColor="text1"/>
          <w14:textFill>
            <w14:solidFill>
              <w14:schemeClr w14:val="tx1"/>
            </w14:solidFill>
          </w14:textFill>
        </w:rPr>
        <w:t>http://www.funnycong.ru/</w:t>
      </w:r>
      <w:r>
        <w:rPr>
          <w:rStyle w:val="11"/>
          <w:rFonts w:eastAsia="Times New Roman"/>
          <w:color w:val="000000" w:themeColor="text1"/>
          <w14:textFill>
            <w14:solidFill>
              <w14:schemeClr w14:val="tx1"/>
            </w14:solidFill>
          </w14:textFill>
        </w:rPr>
        <w:fldChar w:fldCharType="end"/>
      </w:r>
    </w:p>
    <w:p w14:paraId="05EE10D5">
      <w:pPr>
        <w:pStyle w:val="34"/>
        <w:numPr>
          <w:ilvl w:val="0"/>
          <w:numId w:val="8"/>
        </w:numPr>
        <w:spacing w:line="360" w:lineRule="auto"/>
        <w:jc w:val="both"/>
        <w:rPr>
          <w:rStyle w:val="11"/>
          <w:color w:val="000000" w:themeColor="text1"/>
          <w:u w:val="none"/>
          <w14:textFill>
            <w14:solidFill>
              <w14:schemeClr w14:val="tx1"/>
            </w14:solidFill>
          </w14:textFill>
        </w:rPr>
      </w:pPr>
      <w:r>
        <w:rPr>
          <w:rFonts w:eastAsia="Times New Roman"/>
          <w:color w:val="000000" w:themeColor="text1"/>
          <w14:textFill>
            <w14:solidFill>
              <w14:schemeClr w14:val="tx1"/>
            </w14:solidFill>
          </w14:textFill>
        </w:rPr>
        <w:t xml:space="preserve">.Правовой портал по делопроизводству.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"http://delpro.narod.ru/" </w:instrText>
      </w:r>
      <w:r>
        <w:rPr>
          <w:color w:val="000000" w:themeColor="text1"/>
          <w14:textFill>
            <w14:solidFill>
              <w14:schemeClr w14:val="tx1"/>
            </w14:solidFill>
          </w14:textFill>
        </w:rPr>
        <w:fldChar w:fldCharType="separate"/>
      </w:r>
      <w:r>
        <w:rPr>
          <w:rStyle w:val="11"/>
          <w:rFonts w:eastAsia="Times New Roman"/>
          <w:color w:val="000000" w:themeColor="text1"/>
          <w14:textFill>
            <w14:solidFill>
              <w14:schemeClr w14:val="tx1"/>
            </w14:solidFill>
          </w14:textFill>
        </w:rPr>
        <w:t>http://delpro.narod.ru/</w:t>
      </w:r>
      <w:r>
        <w:rPr>
          <w:rStyle w:val="11"/>
          <w:rFonts w:eastAsia="Times New Roman"/>
          <w:color w:val="000000" w:themeColor="text1"/>
          <w14:textFill>
            <w14:solidFill>
              <w14:schemeClr w14:val="tx1"/>
            </w14:solidFill>
          </w14:textFill>
        </w:rPr>
        <w:fldChar w:fldCharType="end"/>
      </w:r>
    </w:p>
    <w:p w14:paraId="1908797F">
      <w:pPr>
        <w:pStyle w:val="34"/>
        <w:numPr>
          <w:ilvl w:val="0"/>
          <w:numId w:val="8"/>
        </w:numPr>
        <w:spacing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Охрана труда России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"https://ohranatruda.ru/" </w:instrText>
      </w:r>
      <w:r>
        <w:rPr>
          <w:color w:val="000000" w:themeColor="text1"/>
          <w14:textFill>
            <w14:solidFill>
              <w14:schemeClr w14:val="tx1"/>
            </w14:solidFill>
          </w14:textFill>
        </w:rPr>
        <w:fldChar w:fldCharType="separate"/>
      </w:r>
      <w:r>
        <w:rPr>
          <w:rStyle w:val="11"/>
          <w:color w:val="000000" w:themeColor="text1"/>
          <w14:textFill>
            <w14:solidFill>
              <w14:schemeClr w14:val="tx1"/>
            </w14:solidFill>
          </w14:textFill>
        </w:rPr>
        <w:t>https://ohranatruda.ru/</w:t>
      </w:r>
      <w:r>
        <w:rPr>
          <w:rStyle w:val="11"/>
          <w:color w:val="000000" w:themeColor="text1"/>
          <w14:textFill>
            <w14:solidFill>
              <w14:schemeClr w14:val="tx1"/>
            </w14:solidFill>
          </w14:textFill>
        </w:rPr>
        <w:fldChar w:fldCharType="end"/>
      </w:r>
    </w:p>
    <w:p w14:paraId="7529C6DD">
      <w:pPr>
        <w:pStyle w:val="34"/>
        <w:spacing w:line="360" w:lineRule="auto"/>
        <w:ind w:left="0" w:firstLine="993"/>
        <w:jc w:val="both"/>
        <w:rPr>
          <w:color w:val="000000" w:themeColor="text1"/>
          <w14:textFill>
            <w14:solidFill>
              <w14:schemeClr w14:val="tx1"/>
            </w14:solidFill>
          </w14:textFill>
        </w:rPr>
      </w:pPr>
      <w:r>
        <w:rPr>
          <w:color w:val="000000" w:themeColor="text1"/>
          <w14:textFill>
            <w14:solidFill>
              <w14:schemeClr w14:val="tx1"/>
            </w14:solidFill>
          </w14:textFill>
        </w:rPr>
        <w:t xml:space="preserve">- информационный портал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"https://ohranatruda.ru/" </w:instrText>
      </w:r>
      <w:r>
        <w:rPr>
          <w:color w:val="000000" w:themeColor="text1"/>
          <w14:textFill>
            <w14:solidFill>
              <w14:schemeClr w14:val="tx1"/>
            </w14:solidFill>
          </w14:textFill>
        </w:rPr>
        <w:fldChar w:fldCharType="separate"/>
      </w:r>
      <w:r>
        <w:rPr>
          <w:rStyle w:val="11"/>
          <w:color w:val="000000" w:themeColor="text1"/>
          <w14:textFill>
            <w14:solidFill>
              <w14:schemeClr w14:val="tx1"/>
            </w14:solidFill>
          </w14:textFill>
        </w:rPr>
        <w:t>https://ohranatruda.ru/</w:t>
      </w:r>
      <w:r>
        <w:rPr>
          <w:rStyle w:val="11"/>
          <w:color w:val="000000" w:themeColor="text1"/>
          <w14:textFill>
            <w14:solidFill>
              <w14:schemeClr w14:val="tx1"/>
            </w14:solidFill>
          </w14:textFill>
        </w:rPr>
        <w:fldChar w:fldCharType="end"/>
      </w:r>
    </w:p>
    <w:p w14:paraId="5EBF024C">
      <w:pPr>
        <w:pStyle w:val="34"/>
        <w:spacing w:line="360" w:lineRule="auto"/>
        <w:ind w:left="0" w:firstLine="993"/>
        <w:jc w:val="both"/>
        <w:rPr>
          <w:color w:val="000000" w:themeColor="text1"/>
          <w14:textFill>
            <w14:solidFill>
              <w14:schemeClr w14:val="tx1"/>
            </w14:solidFill>
          </w14:textFill>
        </w:rPr>
      </w:pPr>
      <w:r>
        <w:rPr>
          <w:color w:val="000000" w:themeColor="text1"/>
          <w14:textFill>
            <w14:solidFill>
              <w14:schemeClr w14:val="tx1"/>
            </w14:solidFill>
          </w14:textFill>
        </w:rPr>
        <w:t xml:space="preserve">- консультации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"https://ohranatruda.ru/consultant/index.php" </w:instrText>
      </w:r>
      <w:r>
        <w:rPr>
          <w:color w:val="000000" w:themeColor="text1"/>
          <w14:textFill>
            <w14:solidFill>
              <w14:schemeClr w14:val="tx1"/>
            </w14:solidFill>
          </w14:textFill>
        </w:rPr>
        <w:fldChar w:fldCharType="separate"/>
      </w:r>
      <w:r>
        <w:rPr>
          <w:rStyle w:val="11"/>
          <w:color w:val="000000" w:themeColor="text1"/>
          <w14:textFill>
            <w14:solidFill>
              <w14:schemeClr w14:val="tx1"/>
            </w14:solidFill>
          </w14:textFill>
        </w:rPr>
        <w:t>https://ohranatruda.ru/consultant/index.php</w:t>
      </w:r>
      <w:r>
        <w:rPr>
          <w:rStyle w:val="11"/>
          <w:color w:val="000000" w:themeColor="text1"/>
          <w14:textFill>
            <w14:solidFill>
              <w14:schemeClr w14:val="tx1"/>
            </w14:solidFill>
          </w14:textFill>
        </w:rPr>
        <w:fldChar w:fldCharType="end"/>
      </w:r>
    </w:p>
    <w:p w14:paraId="466CF05B">
      <w:pPr>
        <w:pStyle w:val="34"/>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8</w:t>
      </w:r>
      <w:r>
        <w:rPr>
          <w:rFonts w:eastAsia="Times New Roman"/>
          <w:color w:val="000000" w:themeColor="text1"/>
          <w14:textFill>
            <w14:solidFill>
              <w14:schemeClr w14:val="tx1"/>
            </w14:solidFill>
          </w14:textFill>
        </w:rPr>
        <w:t xml:space="preserve">. Информационные системы, ссылки на которые размещены в ЭБС ДВФ ВАВТ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"http://dvf-vavt.ru/biblioteka1/help_stud/" </w:instrText>
      </w:r>
      <w:r>
        <w:rPr>
          <w:color w:val="000000" w:themeColor="text1"/>
          <w14:textFill>
            <w14:solidFill>
              <w14:schemeClr w14:val="tx1"/>
            </w14:solidFill>
          </w14:textFill>
        </w:rPr>
        <w:fldChar w:fldCharType="separate"/>
      </w:r>
      <w:r>
        <w:rPr>
          <w:rStyle w:val="11"/>
          <w:rFonts w:eastAsia="Times New Roman"/>
          <w:color w:val="000000" w:themeColor="text1"/>
          <w14:textFill>
            <w14:solidFill>
              <w14:schemeClr w14:val="tx1"/>
            </w14:solidFill>
          </w14:textFill>
        </w:rPr>
        <w:t>http://dvf-vavt.ru/biblioteka1/help_stud/</w:t>
      </w:r>
      <w:r>
        <w:rPr>
          <w:rStyle w:val="11"/>
          <w:rFonts w:eastAsia="Times New Roman"/>
          <w:color w:val="000000" w:themeColor="text1"/>
          <w14:textFill>
            <w14:solidFill>
              <w14:schemeClr w14:val="tx1"/>
            </w14:solidFill>
          </w14:textFill>
        </w:rPr>
        <w:fldChar w:fldCharType="end"/>
      </w:r>
    </w:p>
    <w:p w14:paraId="2547304E">
      <w:pPr>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p w14:paraId="68468F13">
      <w:pPr>
        <w:spacing w:after="0" w:line="240" w:lineRule="auto"/>
        <w:rPr>
          <w:rFonts w:ascii="Times New Roman" w:hAnsi="Times New Roman" w:cs="Times New Roman"/>
          <w:color w:val="000000" w:themeColor="text1"/>
          <w:sz w:val="24"/>
          <w:szCs w:val="24"/>
          <w:lang w:eastAsia="ru-RU"/>
          <w14:textFill>
            <w14:solidFill>
              <w14:schemeClr w14:val="tx1"/>
            </w14:solidFill>
          </w14:textFill>
        </w:rPr>
      </w:pPr>
    </w:p>
    <w:p w14:paraId="75EBB5B3">
      <w:pPr>
        <w:spacing w:after="0" w:line="240" w:lineRule="auto"/>
        <w:rPr>
          <w:rFonts w:ascii="Times New Roman" w:hAnsi="Times New Roman" w:cs="Times New Roman"/>
          <w:color w:val="000000" w:themeColor="text1"/>
          <w:sz w:val="24"/>
          <w:szCs w:val="24"/>
          <w:lang w:eastAsia="ru-RU"/>
          <w14:textFill>
            <w14:solidFill>
              <w14:schemeClr w14:val="tx1"/>
            </w14:solidFill>
          </w14:textFill>
        </w:rPr>
      </w:pPr>
    </w:p>
    <w:p w14:paraId="6EA68025">
      <w:pPr>
        <w:spacing w:after="0" w:line="240" w:lineRule="auto"/>
        <w:rPr>
          <w:rFonts w:ascii="Times New Roman" w:hAnsi="Times New Roman" w:cs="Times New Roman"/>
          <w:color w:val="000000" w:themeColor="text1"/>
          <w:sz w:val="24"/>
          <w:szCs w:val="24"/>
          <w:lang w:eastAsia="ru-RU"/>
          <w14:textFill>
            <w14:solidFill>
              <w14:schemeClr w14:val="tx1"/>
            </w14:solidFill>
          </w14:textFill>
        </w:rPr>
      </w:pPr>
    </w:p>
    <w:p w14:paraId="048F0FD8">
      <w:pPr>
        <w:spacing w:after="0" w:line="240" w:lineRule="auto"/>
        <w:rPr>
          <w:rFonts w:ascii="Times New Roman" w:hAnsi="Times New Roman" w:cs="Times New Roman"/>
          <w:color w:val="000000" w:themeColor="text1"/>
          <w:sz w:val="24"/>
          <w:szCs w:val="24"/>
          <w:lang w:eastAsia="ru-RU"/>
          <w14:textFill>
            <w14:solidFill>
              <w14:schemeClr w14:val="tx1"/>
            </w14:solidFill>
          </w14:textFill>
        </w:rPr>
      </w:pPr>
    </w:p>
    <w:p w14:paraId="7F5F8371">
      <w:pPr>
        <w:spacing w:after="0" w:line="240" w:lineRule="auto"/>
        <w:rPr>
          <w:rFonts w:ascii="Times New Roman" w:hAnsi="Times New Roman" w:cs="Times New Roman"/>
          <w:color w:val="000000" w:themeColor="text1"/>
          <w:sz w:val="24"/>
          <w:szCs w:val="24"/>
          <w:lang w:eastAsia="ru-RU"/>
          <w14:textFill>
            <w14:solidFill>
              <w14:schemeClr w14:val="tx1"/>
            </w14:solidFill>
          </w14:textFill>
        </w:rPr>
      </w:pPr>
    </w:p>
    <w:p w14:paraId="0E428C2D">
      <w:pPr>
        <w:spacing w:after="0" w:line="240" w:lineRule="auto"/>
        <w:rPr>
          <w:rFonts w:ascii="Times New Roman" w:hAnsi="Times New Roman" w:cs="Times New Roman"/>
          <w:color w:val="000000" w:themeColor="text1"/>
          <w:sz w:val="24"/>
          <w:szCs w:val="24"/>
          <w:lang w:eastAsia="ru-RU"/>
          <w14:textFill>
            <w14:solidFill>
              <w14:schemeClr w14:val="tx1"/>
            </w14:solidFill>
          </w14:textFill>
        </w:rPr>
      </w:pPr>
    </w:p>
    <w:p w14:paraId="2A085338">
      <w:pPr>
        <w:spacing w:after="0" w:line="240" w:lineRule="auto"/>
        <w:rPr>
          <w:rFonts w:ascii="Times New Roman" w:hAnsi="Times New Roman" w:cs="Times New Roman"/>
          <w:color w:val="000000" w:themeColor="text1"/>
          <w:sz w:val="24"/>
          <w:szCs w:val="24"/>
          <w:lang w:eastAsia="ru-RU"/>
          <w14:textFill>
            <w14:solidFill>
              <w14:schemeClr w14:val="tx1"/>
            </w14:solidFill>
          </w14:textFill>
        </w:rPr>
      </w:pPr>
    </w:p>
    <w:p w14:paraId="1C6D6004">
      <w:pPr>
        <w:spacing w:after="0" w:line="240" w:lineRule="auto"/>
        <w:rPr>
          <w:rFonts w:ascii="Times New Roman" w:hAnsi="Times New Roman" w:cs="Times New Roman"/>
          <w:color w:val="000000" w:themeColor="text1"/>
          <w:sz w:val="24"/>
          <w:szCs w:val="24"/>
          <w:lang w:eastAsia="ru-RU"/>
          <w14:textFill>
            <w14:solidFill>
              <w14:schemeClr w14:val="tx1"/>
            </w14:solidFill>
          </w14:textFill>
        </w:rPr>
      </w:pPr>
    </w:p>
    <w:p w14:paraId="2B0936AC">
      <w:pPr>
        <w:spacing w:after="0" w:line="240" w:lineRule="auto"/>
        <w:rPr>
          <w:rFonts w:ascii="Times New Roman" w:hAnsi="Times New Roman" w:cs="Times New Roman"/>
          <w:color w:val="000000" w:themeColor="text1"/>
          <w:sz w:val="24"/>
          <w:szCs w:val="24"/>
          <w:lang w:eastAsia="ru-RU"/>
          <w14:textFill>
            <w14:solidFill>
              <w14:schemeClr w14:val="tx1"/>
            </w14:solidFill>
          </w14:textFill>
        </w:rPr>
      </w:pPr>
    </w:p>
    <w:p w14:paraId="7461DFE0">
      <w:pPr>
        <w:spacing w:after="0" w:line="240" w:lineRule="auto"/>
        <w:jc w:val="center"/>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cs="Times New Roman"/>
          <w:color w:val="000000" w:themeColor="text1"/>
          <w:sz w:val="28"/>
          <w:szCs w:val="28"/>
          <w:lang w:eastAsia="ru-RU"/>
          <w14:textFill>
            <w14:solidFill>
              <w14:schemeClr w14:val="tx1"/>
            </w14:solidFill>
          </w14:textFill>
        </w:rPr>
        <w:drawing>
          <wp:anchor distT="0" distB="0" distL="114300" distR="114300" simplePos="0" relativeHeight="251661312" behindDoc="0" locked="0" layoutInCell="1" allowOverlap="1">
            <wp:simplePos x="0" y="0"/>
            <wp:positionH relativeFrom="margin">
              <wp:posOffset>-845820</wp:posOffset>
            </wp:positionH>
            <wp:positionV relativeFrom="margin">
              <wp:posOffset>22225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«Дальневосточный филиал Федерального государственного бюджетного образовательного учреждения высшего образования</w:t>
      </w:r>
    </w:p>
    <w:p w14:paraId="69D67C39">
      <w:pPr>
        <w:spacing w:after="0" w:line="240" w:lineRule="auto"/>
        <w:jc w:val="center"/>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«Всероссийская академия внешней торговли</w:t>
      </w:r>
    </w:p>
    <w:p w14:paraId="64688D9E">
      <w:pPr>
        <w:spacing w:after="0" w:line="240" w:lineRule="auto"/>
        <w:jc w:val="center"/>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Министерства экономического развития Российской Федерации»</w:t>
      </w:r>
    </w:p>
    <w:p w14:paraId="1A0DCA5B">
      <w:pPr>
        <w:spacing w:after="0" w:line="24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pict>
          <v:line id="Прямая соединительная линия 2" o:spid="_x0000_s1032" o:spt="20" style="position:absolute;left:0pt;flip:y;margin-left:-37.65pt;margin-top:8.95pt;height:2.15pt;width:475.6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1E18C460">
      <w:pPr>
        <w:spacing w:after="0" w:line="240" w:lineRule="auto"/>
        <w:jc w:val="center"/>
        <w:rPr>
          <w:rFonts w:ascii="Times New Roman" w:hAnsi="Times New Roman" w:eastAsia="Calibri" w:cs="Times New Roman"/>
          <w:b/>
          <w:bCs/>
          <w:caps/>
          <w:color w:val="000000" w:themeColor="text1"/>
          <w:sz w:val="28"/>
          <w:szCs w:val="28"/>
          <w:lang w:eastAsia="ru-RU"/>
          <w14:textFill>
            <w14:solidFill>
              <w14:schemeClr w14:val="tx1"/>
            </w14:solidFill>
          </w14:textFill>
        </w:rPr>
      </w:pPr>
      <w:r>
        <w:rPr>
          <w:rFonts w:ascii="Times New Roman" w:hAnsi="Times New Roman" w:eastAsia="Calibri" w:cs="Times New Roman"/>
          <w:b/>
          <w:bCs/>
          <w:caps/>
          <w:color w:val="000000" w:themeColor="text1"/>
          <w:sz w:val="28"/>
          <w:szCs w:val="28"/>
          <w:lang w:eastAsia="ru-RU"/>
          <w14:textFill>
            <w14:solidFill>
              <w14:schemeClr w14:val="tx1"/>
            </w14:solidFill>
          </w14:textFill>
        </w:rPr>
        <w:t>КАФЕДРА «ЕСТЕСТВЕННЫЕ И СОЦИАЛЬНО-ГУМАНИТАРНЫЕ НАУКИ»</w:t>
      </w:r>
    </w:p>
    <w:p w14:paraId="37325D02">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2226F02B">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4AD85E50">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69A701D8">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46FEB30E">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3427F608">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7C16517E">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7F413EA3">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050CFAC4">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5DFCD4F1">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4782140B">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6447B273">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2D95D86B">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2FC5737C">
      <w:pPr>
        <w:tabs>
          <w:tab w:val="left" w:pos="709"/>
        </w:tabs>
        <w:suppressAutoHyphens/>
        <w:spacing w:after="0" w:line="360" w:lineRule="auto"/>
        <w:jc w:val="center"/>
        <w:rPr>
          <w:rFonts w:ascii="Times New Roman" w:hAnsi="Times New Roman" w:eastAsia="Times New Roman"/>
          <w:b/>
          <w:caps/>
          <w:color w:val="000000" w:themeColor="text1"/>
          <w:sz w:val="26"/>
          <w:szCs w:val="26"/>
          <w:lang w:eastAsia="ru-RU"/>
          <w14:textFill>
            <w14:solidFill>
              <w14:schemeClr w14:val="tx1"/>
            </w14:solidFill>
          </w14:textFill>
        </w:rPr>
      </w:pPr>
      <w:r>
        <w:rPr>
          <w:rFonts w:ascii="Times New Roman" w:hAnsi="Times New Roman" w:eastAsia="Times New Roman"/>
          <w:b/>
          <w:caps/>
          <w:color w:val="000000" w:themeColor="text1"/>
          <w:sz w:val="26"/>
          <w:szCs w:val="26"/>
          <w:lang w:eastAsia="ru-RU"/>
          <w14:textFill>
            <w14:solidFill>
              <w14:schemeClr w14:val="tx1"/>
            </w14:solidFill>
          </w14:textFill>
        </w:rPr>
        <w:t xml:space="preserve">10.0. ОЦЕНОЧНЫе СРЕДСТВа и материалы </w:t>
      </w:r>
    </w:p>
    <w:p w14:paraId="50CC8FBD">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52B31CCD">
      <w:pPr>
        <w:spacing w:after="0" w:line="240" w:lineRule="auto"/>
        <w:jc w:val="center"/>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по дисциплине </w:t>
      </w:r>
      <w:r>
        <w:rPr>
          <w:rFonts w:ascii="Times New Roman" w:hAnsi="Times New Roman" w:eastAsia="Times New Roman" w:cs="Times New Roman"/>
          <w:b/>
          <w:color w:val="000000" w:themeColor="text1"/>
          <w:sz w:val="28"/>
          <w:szCs w:val="28"/>
          <w:lang w:eastAsia="ru-RU"/>
          <w14:textFill>
            <w14:solidFill>
              <w14:schemeClr w14:val="tx1"/>
            </w14:solidFill>
          </w14:textFill>
        </w:rPr>
        <w:t>«</w:t>
      </w:r>
      <w:r>
        <w:rPr>
          <w:rFonts w:ascii="Times New Roman" w:hAnsi="Times New Roman" w:eastAsia="Calibri" w:cs="Times New Roman"/>
          <w:b/>
          <w:color w:val="000000" w:themeColor="text1"/>
          <w:sz w:val="28"/>
          <w:szCs w:val="28"/>
          <w:lang w:eastAsia="ru-RU"/>
          <w14:textFill>
            <w14:solidFill>
              <w14:schemeClr w14:val="tx1"/>
            </w14:solidFill>
          </w14:textFill>
        </w:rPr>
        <w:t>Делопроизводство</w:t>
      </w:r>
      <w:r>
        <w:rPr>
          <w:rFonts w:ascii="Times New Roman" w:hAnsi="Times New Roman" w:eastAsia="Times New Roman" w:cs="Times New Roman"/>
          <w:b/>
          <w:color w:val="000000" w:themeColor="text1"/>
          <w:sz w:val="28"/>
          <w:szCs w:val="28"/>
          <w:lang w:eastAsia="ru-RU"/>
          <w14:textFill>
            <w14:solidFill>
              <w14:schemeClr w14:val="tx1"/>
            </w14:solidFill>
          </w14:textFill>
        </w:rPr>
        <w:t>»</w:t>
      </w:r>
    </w:p>
    <w:p w14:paraId="5457EDFD">
      <w:pPr>
        <w:spacing w:after="0" w:line="276" w:lineRule="auto"/>
        <w:jc w:val="center"/>
        <w:outlineLvl w:val="5"/>
        <w:rPr>
          <w:rFonts w:ascii="Times New Roman" w:hAnsi="Times New Roman" w:eastAsia="Times New Roman" w:cs="Times New Roman"/>
          <w:b/>
          <w:bCs/>
          <w:color w:val="000000" w:themeColor="text1"/>
          <w:sz w:val="26"/>
          <w:szCs w:val="26"/>
          <w:lang w:eastAsia="ru-RU"/>
          <w14:textFill>
            <w14:solidFill>
              <w14:schemeClr w14:val="tx1"/>
            </w14:solidFill>
          </w14:textFill>
        </w:rPr>
      </w:pPr>
      <w:r>
        <w:rPr>
          <w:rFonts w:ascii="Times New Roman" w:hAnsi="Times New Roman" w:eastAsia="Times New Roman" w:cs="Times New Roman"/>
          <w:b/>
          <w:bCs/>
          <w:color w:val="000000" w:themeColor="text1"/>
          <w:sz w:val="26"/>
          <w:szCs w:val="26"/>
          <w:lang w:eastAsia="ru-RU"/>
          <w14:textFill>
            <w14:solidFill>
              <w14:schemeClr w14:val="tx1"/>
            </w14:solidFill>
          </w14:textFill>
        </w:rPr>
        <w:t>по направлению подготовки - 38.03.01 «Экономика»</w:t>
      </w:r>
    </w:p>
    <w:p w14:paraId="4C51DB1A">
      <w:pPr>
        <w:suppressAutoHyphens/>
        <w:spacing w:after="0" w:line="276" w:lineRule="auto"/>
        <w:jc w:val="center"/>
        <w:rPr>
          <w:rFonts w:ascii="Times New Roman" w:hAnsi="Times New Roman" w:eastAsia="SimSun" w:cs="Times New Roman"/>
          <w:b/>
          <w:bCs/>
          <w:color w:val="000000" w:themeColor="text1"/>
          <w:sz w:val="26"/>
          <w:szCs w:val="26"/>
          <w:lang w:eastAsia="ar-SA"/>
          <w14:textFill>
            <w14:solidFill>
              <w14:schemeClr w14:val="tx1"/>
            </w14:solidFill>
          </w14:textFill>
        </w:rPr>
      </w:pPr>
      <w:r>
        <w:rPr>
          <w:rFonts w:ascii="Times New Roman" w:hAnsi="Times New Roman" w:eastAsia="SimSun" w:cs="Times New Roman"/>
          <w:b/>
          <w:bCs/>
          <w:color w:val="000000" w:themeColor="text1"/>
          <w:sz w:val="26"/>
          <w:szCs w:val="26"/>
          <w:lang w:eastAsia="ar-SA"/>
          <w14:textFill>
            <w14:solidFill>
              <w14:schemeClr w14:val="tx1"/>
            </w14:solidFill>
          </w14:textFill>
        </w:rPr>
        <w:t>(уровень бакалавриата)</w:t>
      </w:r>
    </w:p>
    <w:p w14:paraId="7B4F4644">
      <w:pPr>
        <w:spacing w:after="0" w:line="276" w:lineRule="auto"/>
        <w:jc w:val="center"/>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направленность (профиль)</w:t>
      </w:r>
      <w:r>
        <w:rPr>
          <w:rFonts w:ascii="Times New Roman" w:hAnsi="Times New Roman" w:eastAsia="Calibri" w:cs="Times New Roman"/>
          <w:b/>
          <w:color w:val="000000" w:themeColor="text1"/>
          <w:sz w:val="26"/>
          <w:szCs w:val="26"/>
          <w:lang w:eastAsia="ru-RU"/>
          <w14:textFill>
            <w14:solidFill>
              <w14:schemeClr w14:val="tx1"/>
            </w14:solidFill>
          </w14:textFill>
        </w:rPr>
        <w:t xml:space="preserve"> «Экономика предприятий и организаций</w:t>
      </w:r>
      <w:r>
        <w:rPr>
          <w:rFonts w:ascii="Times New Roman" w:hAnsi="Times New Roman" w:eastAsia="Calibri" w:cs="Times New Roman"/>
          <w:color w:val="000000" w:themeColor="text1"/>
          <w:sz w:val="26"/>
          <w:szCs w:val="26"/>
          <w:lang w:eastAsia="ru-RU"/>
          <w14:textFill>
            <w14:solidFill>
              <w14:schemeClr w14:val="tx1"/>
            </w14:solidFill>
          </w14:textFill>
        </w:rPr>
        <w:t>»</w:t>
      </w:r>
    </w:p>
    <w:p w14:paraId="031B3CF8">
      <w:pPr>
        <w:spacing w:after="0" w:line="240" w:lineRule="auto"/>
        <w:jc w:val="center"/>
        <w:rPr>
          <w:rFonts w:ascii="Times New Roman" w:hAnsi="Times New Roman" w:eastAsia="Calibri" w:cs="Times New Roman"/>
          <w:i/>
          <w:color w:val="000000" w:themeColor="text1"/>
          <w:sz w:val="26"/>
          <w:szCs w:val="26"/>
          <w:lang w:eastAsia="ru-RU"/>
          <w14:textFill>
            <w14:solidFill>
              <w14:schemeClr w14:val="tx1"/>
            </w14:solidFill>
          </w14:textFill>
        </w:rPr>
      </w:pPr>
      <w:r>
        <w:rPr>
          <w:rFonts w:ascii="Times New Roman" w:hAnsi="Times New Roman" w:eastAsia="Calibri" w:cs="Times New Roman"/>
          <w:i/>
          <w:color w:val="000000" w:themeColor="text1"/>
          <w:sz w:val="26"/>
          <w:szCs w:val="26"/>
          <w:lang w:eastAsia="ru-RU"/>
          <w14:textFill>
            <w14:solidFill>
              <w14:schemeClr w14:val="tx1"/>
            </w14:solidFill>
          </w14:textFill>
        </w:rPr>
        <w:t xml:space="preserve"> (Дисциплина по выбору, части, формируемой участниками образовательных отношений)</w:t>
      </w:r>
    </w:p>
    <w:p w14:paraId="32F0C157">
      <w:pPr>
        <w:spacing w:after="0" w:line="240" w:lineRule="auto"/>
        <w:jc w:val="center"/>
        <w:rPr>
          <w:rFonts w:ascii="Times New Roman" w:hAnsi="Times New Roman" w:eastAsia="Times New Roman" w:cs="Times New Roman"/>
          <w:bCs/>
          <w:color w:val="000000" w:themeColor="text1"/>
          <w:sz w:val="26"/>
          <w:szCs w:val="26"/>
          <w:lang w:eastAsia="ru-RU"/>
          <w14:textFill>
            <w14:solidFill>
              <w14:schemeClr w14:val="tx1"/>
            </w14:solidFill>
          </w14:textFill>
        </w:rPr>
      </w:pPr>
      <w:r>
        <w:rPr>
          <w:rFonts w:ascii="Times New Roman" w:hAnsi="Times New Roman" w:eastAsia="Times New Roman" w:cs="Times New Roman"/>
          <w:bCs/>
          <w:color w:val="000000" w:themeColor="text1"/>
          <w:sz w:val="26"/>
          <w:szCs w:val="26"/>
          <w:lang w:eastAsia="ru-RU"/>
          <w14:textFill>
            <w14:solidFill>
              <w14:schemeClr w14:val="tx1"/>
            </w14:solidFill>
          </w14:textFill>
        </w:rPr>
        <w:t>Форма обучения (очная/ очно-заочная)</w:t>
      </w:r>
    </w:p>
    <w:p w14:paraId="5935E279">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033E1AD2">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00979C1F">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534CFCB9">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4B881D2B">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3FD3CACB">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3B17B539">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17901FA1">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7973B66E">
      <w:pPr>
        <w:tabs>
          <w:tab w:val="left" w:pos="709"/>
        </w:tabs>
        <w:suppressAutoHyphens/>
        <w:spacing w:after="0" w:line="240" w:lineRule="auto"/>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672A9750">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г. Петропавловск-Камчатский</w:t>
      </w:r>
    </w:p>
    <w:p w14:paraId="67FBD3EB">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2025 год</w:t>
      </w:r>
    </w:p>
    <w:p w14:paraId="42FDC1E0">
      <w:pPr>
        <w:tabs>
          <w:tab w:val="left" w:pos="709"/>
        </w:tabs>
        <w:suppressAutoHyphens/>
        <w:spacing w:after="0" w:line="24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1C03909C">
      <w:pPr>
        <w:spacing w:after="0" w:line="240" w:lineRule="auto"/>
        <w:ind w:left="75"/>
        <w:contextualSpacing/>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10.1.ПАСПОРТ</w:t>
      </w:r>
    </w:p>
    <w:p w14:paraId="4FCF692B">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 ОЦЕНОЧНЫХ СРЕДСТВ</w:t>
      </w:r>
    </w:p>
    <w:p w14:paraId="63026ECF">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bl>
      <w:tblPr>
        <w:tblStyle w:val="31"/>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4226"/>
        <w:gridCol w:w="4565"/>
      </w:tblGrid>
      <w:tr w14:paraId="3741B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6F61F362">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w:t>
            </w:r>
          </w:p>
          <w:p w14:paraId="1BC2DDEE">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п/п</w:t>
            </w:r>
          </w:p>
        </w:tc>
        <w:tc>
          <w:tcPr>
            <w:tcW w:w="4226" w:type="dxa"/>
            <w:vAlign w:val="center"/>
          </w:tcPr>
          <w:p w14:paraId="1DC8B985">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Контролируемые компетенции</w:t>
            </w:r>
          </w:p>
        </w:tc>
        <w:tc>
          <w:tcPr>
            <w:tcW w:w="4565" w:type="dxa"/>
            <w:vAlign w:val="center"/>
          </w:tcPr>
          <w:p w14:paraId="3881F6CA">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Оценочные средства</w:t>
            </w:r>
          </w:p>
          <w:p w14:paraId="6CE56432">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c>
      </w:tr>
      <w:tr w14:paraId="561F3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6E1FCC25">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p>
        </w:tc>
        <w:tc>
          <w:tcPr>
            <w:tcW w:w="4226" w:type="dxa"/>
            <w:vAlign w:val="center"/>
          </w:tcPr>
          <w:p w14:paraId="54E791FD">
            <w:pPr>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УК-4</w:t>
            </w:r>
          </w:p>
        </w:tc>
        <w:tc>
          <w:tcPr>
            <w:tcW w:w="4565" w:type="dxa"/>
            <w:vAlign w:val="center"/>
          </w:tcPr>
          <w:p w14:paraId="52D87C23">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тест, реферат, доклад, контрольная работа, устный ответ, эссе, контрольные вопросы, выносимые на зачет</w:t>
            </w:r>
          </w:p>
        </w:tc>
      </w:tr>
    </w:tbl>
    <w:p w14:paraId="0611B302">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p w14:paraId="700D0E2B">
      <w:pPr>
        <w:pStyle w:val="47"/>
        <w:shd w:val="clear" w:color="auto" w:fill="auto"/>
        <w:spacing w:line="360" w:lineRule="auto"/>
        <w:ind w:firstLine="709"/>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Для студентов с ограниченными возможностями здоровья предусмотрены следующие оценочные средства:</w:t>
      </w:r>
    </w:p>
    <w:p w14:paraId="3FE57B89">
      <w:pPr>
        <w:pStyle w:val="47"/>
        <w:shd w:val="clear" w:color="auto" w:fill="auto"/>
        <w:spacing w:line="274" w:lineRule="exact"/>
        <w:ind w:firstLine="709"/>
        <w:jc w:val="both"/>
        <w:rPr>
          <w:rFonts w:ascii="Times New Roman" w:hAnsi="Times New Roman"/>
          <w:color w:val="000000" w:themeColor="text1"/>
          <w:sz w:val="24"/>
          <w:szCs w:val="24"/>
          <w14:textFill>
            <w14:solidFill>
              <w14:schemeClr w14:val="tx1"/>
            </w14:solidFill>
          </w14:textFill>
        </w:rPr>
      </w:pPr>
    </w:p>
    <w:tbl>
      <w:tblPr>
        <w:tblStyle w:val="31"/>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3"/>
        <w:gridCol w:w="2245"/>
        <w:gridCol w:w="3468"/>
        <w:gridCol w:w="3076"/>
      </w:tblGrid>
      <w:tr w14:paraId="0B52E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61C1109B">
            <w:pPr>
              <w:spacing w:after="0" w:line="240" w:lineRule="auto"/>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w:t>
            </w:r>
          </w:p>
          <w:p w14:paraId="46A70258">
            <w:pPr>
              <w:spacing w:after="0" w:line="240" w:lineRule="auto"/>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п/п</w:t>
            </w:r>
          </w:p>
        </w:tc>
        <w:tc>
          <w:tcPr>
            <w:tcW w:w="2013" w:type="dxa"/>
            <w:vAlign w:val="center"/>
          </w:tcPr>
          <w:p w14:paraId="1011C35D">
            <w:pPr>
              <w:pStyle w:val="44"/>
              <w:shd w:val="clear" w:color="auto" w:fill="auto"/>
              <w:spacing w:before="0" w:line="266" w:lineRule="exact"/>
              <w:ind w:firstLine="0"/>
              <w:rPr>
                <w:rFonts w:ascii="Times New Roman" w:hAnsi="Times New Roman"/>
                <w:b/>
                <w:i/>
                <w:color w:val="000000" w:themeColor="text1"/>
                <w:sz w:val="22"/>
                <w:szCs w:val="22"/>
                <w14:textFill>
                  <w14:solidFill>
                    <w14:schemeClr w14:val="tx1"/>
                  </w14:solidFill>
                </w14:textFill>
              </w:rPr>
            </w:pPr>
            <w:r>
              <w:rPr>
                <w:rStyle w:val="45"/>
                <w:b/>
                <w:color w:val="000000" w:themeColor="text1"/>
                <w:sz w:val="22"/>
                <w:szCs w:val="22"/>
                <w14:textFill>
                  <w14:solidFill>
                    <w14:schemeClr w14:val="tx1"/>
                  </w14:solidFill>
                </w14:textFill>
              </w:rPr>
              <w:t>Категории магистров</w:t>
            </w:r>
          </w:p>
        </w:tc>
        <w:tc>
          <w:tcPr>
            <w:tcW w:w="3657" w:type="dxa"/>
            <w:vAlign w:val="center"/>
          </w:tcPr>
          <w:p w14:paraId="14806EA6">
            <w:pPr>
              <w:pStyle w:val="44"/>
              <w:shd w:val="clear" w:color="auto" w:fill="auto"/>
              <w:spacing w:before="0" w:line="266" w:lineRule="exact"/>
              <w:ind w:firstLine="0"/>
              <w:rPr>
                <w:rFonts w:ascii="Times New Roman" w:hAnsi="Times New Roman"/>
                <w:b/>
                <w:i/>
                <w:color w:val="000000" w:themeColor="text1"/>
                <w:sz w:val="22"/>
                <w:szCs w:val="22"/>
                <w14:textFill>
                  <w14:solidFill>
                    <w14:schemeClr w14:val="tx1"/>
                  </w14:solidFill>
                </w14:textFill>
              </w:rPr>
            </w:pPr>
            <w:r>
              <w:rPr>
                <w:rStyle w:val="45"/>
                <w:b/>
                <w:color w:val="000000" w:themeColor="text1"/>
                <w:sz w:val="22"/>
                <w:szCs w:val="22"/>
                <w14:textFill>
                  <w14:solidFill>
                    <w14:schemeClr w14:val="tx1"/>
                  </w14:solidFill>
                </w14:textFill>
              </w:rPr>
              <w:t>Виды оценочных средств</w:t>
            </w:r>
          </w:p>
        </w:tc>
        <w:tc>
          <w:tcPr>
            <w:tcW w:w="3118" w:type="dxa"/>
            <w:vAlign w:val="center"/>
          </w:tcPr>
          <w:p w14:paraId="1E21A20F">
            <w:pPr>
              <w:pStyle w:val="44"/>
              <w:shd w:val="clear" w:color="auto" w:fill="auto"/>
              <w:spacing w:before="0" w:line="278" w:lineRule="exact"/>
              <w:ind w:firstLine="0"/>
              <w:rPr>
                <w:rFonts w:ascii="Times New Roman" w:hAnsi="Times New Roman"/>
                <w:b/>
                <w:i/>
                <w:color w:val="000000" w:themeColor="text1"/>
                <w:sz w:val="22"/>
                <w:szCs w:val="22"/>
                <w14:textFill>
                  <w14:solidFill>
                    <w14:schemeClr w14:val="tx1"/>
                  </w14:solidFill>
                </w14:textFill>
              </w:rPr>
            </w:pPr>
            <w:r>
              <w:rPr>
                <w:rStyle w:val="45"/>
                <w:b/>
                <w:color w:val="000000" w:themeColor="text1"/>
                <w:sz w:val="22"/>
                <w:szCs w:val="22"/>
                <w14:textFill>
                  <w14:solidFill>
                    <w14:schemeClr w14:val="tx1"/>
                  </w14:solidFill>
                </w14:textFill>
              </w:rPr>
              <w:t>Форма контроля и оценки результатов обучения</w:t>
            </w:r>
          </w:p>
        </w:tc>
      </w:tr>
      <w:tr w14:paraId="18372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638677C">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1</w:t>
            </w:r>
          </w:p>
        </w:tc>
        <w:tc>
          <w:tcPr>
            <w:tcW w:w="2013" w:type="dxa"/>
          </w:tcPr>
          <w:p w14:paraId="3CE6AE34">
            <w:pPr>
              <w:pStyle w:val="44"/>
              <w:shd w:val="clear" w:color="auto" w:fill="auto"/>
              <w:spacing w:before="0" w:line="360" w:lineRule="auto"/>
              <w:ind w:firstLine="0"/>
              <w:rPr>
                <w:rFonts w:ascii="Times New Roman" w:hAnsi="Times New Roman"/>
                <w:color w:val="000000" w:themeColor="text1"/>
                <w:sz w:val="22"/>
                <w:szCs w:val="22"/>
                <w14:textFill>
                  <w14:solidFill>
                    <w14:schemeClr w14:val="tx1"/>
                  </w14:solidFill>
                </w14:textFill>
              </w:rPr>
            </w:pPr>
            <w:r>
              <w:rPr>
                <w:rFonts w:ascii="Times New Roman" w:hAnsi="Times New Roman"/>
                <w:color w:val="000000" w:themeColor="text1"/>
                <w:sz w:val="22"/>
                <w:szCs w:val="22"/>
                <w14:textFill>
                  <w14:solidFill>
                    <w14:schemeClr w14:val="tx1"/>
                  </w14:solidFill>
                </w14:textFill>
              </w:rPr>
              <w:t>С нарушением слуха</w:t>
            </w:r>
          </w:p>
        </w:tc>
        <w:tc>
          <w:tcPr>
            <w:tcW w:w="3657" w:type="dxa"/>
            <w:vAlign w:val="bottom"/>
          </w:tcPr>
          <w:p w14:paraId="78B5D688">
            <w:pPr>
              <w:suppressAutoHyphens/>
              <w:spacing w:after="0" w:line="36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Научные статьи, письменные самостоятельные работы, вопросы к зачету, реферат, эссе</w:t>
            </w:r>
          </w:p>
        </w:tc>
        <w:tc>
          <w:tcPr>
            <w:tcW w:w="3118" w:type="dxa"/>
          </w:tcPr>
          <w:p w14:paraId="72F410D8">
            <w:pPr>
              <w:pStyle w:val="44"/>
              <w:shd w:val="clear" w:color="auto" w:fill="auto"/>
              <w:spacing w:before="0" w:line="360" w:lineRule="auto"/>
              <w:ind w:firstLine="0"/>
              <w:rPr>
                <w:rFonts w:ascii="Times New Roman" w:hAnsi="Times New Roman"/>
                <w:color w:val="000000" w:themeColor="text1"/>
                <w:sz w:val="22"/>
                <w:szCs w:val="22"/>
                <w14:textFill>
                  <w14:solidFill>
                    <w14:schemeClr w14:val="tx1"/>
                  </w14:solidFill>
                </w14:textFill>
              </w:rPr>
            </w:pPr>
            <w:r>
              <w:rPr>
                <w:rFonts w:ascii="Times New Roman" w:hAnsi="Times New Roman"/>
                <w:color w:val="000000" w:themeColor="text1"/>
                <w:sz w:val="22"/>
                <w:szCs w:val="22"/>
                <w14:textFill>
                  <w14:solidFill>
                    <w14:schemeClr w14:val="tx1"/>
                  </w14:solidFill>
                </w14:textFill>
              </w:rPr>
              <w:t>Преимущественно письменная проверка</w:t>
            </w:r>
          </w:p>
        </w:tc>
      </w:tr>
      <w:tr w14:paraId="5BDD3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1811CDB7">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2</w:t>
            </w:r>
          </w:p>
        </w:tc>
        <w:tc>
          <w:tcPr>
            <w:tcW w:w="2013" w:type="dxa"/>
          </w:tcPr>
          <w:p w14:paraId="7E0DB55A">
            <w:pPr>
              <w:pStyle w:val="44"/>
              <w:shd w:val="clear" w:color="auto" w:fill="auto"/>
              <w:spacing w:before="0" w:line="360" w:lineRule="auto"/>
              <w:ind w:firstLine="0"/>
              <w:rPr>
                <w:rFonts w:ascii="Times New Roman" w:hAnsi="Times New Roman"/>
                <w:color w:val="000000" w:themeColor="text1"/>
                <w:sz w:val="22"/>
                <w:szCs w:val="22"/>
                <w14:textFill>
                  <w14:solidFill>
                    <w14:schemeClr w14:val="tx1"/>
                  </w14:solidFill>
                </w14:textFill>
              </w:rPr>
            </w:pPr>
            <w:r>
              <w:rPr>
                <w:rFonts w:ascii="Times New Roman" w:hAnsi="Times New Roman"/>
                <w:color w:val="000000" w:themeColor="text1"/>
                <w:sz w:val="22"/>
                <w:szCs w:val="22"/>
                <w14:textFill>
                  <w14:solidFill>
                    <w14:schemeClr w14:val="tx1"/>
                  </w14:solidFill>
                </w14:textFill>
              </w:rPr>
              <w:t>С нарушением зрения</w:t>
            </w:r>
          </w:p>
        </w:tc>
        <w:tc>
          <w:tcPr>
            <w:tcW w:w="3657" w:type="dxa"/>
            <w:vAlign w:val="bottom"/>
          </w:tcPr>
          <w:p w14:paraId="6EF32FA9">
            <w:pPr>
              <w:suppressAutoHyphens/>
              <w:spacing w:after="0" w:line="36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Собеседование по вопросам к зачету; выступление с докладом,</w:t>
            </w:r>
          </w:p>
        </w:tc>
        <w:tc>
          <w:tcPr>
            <w:tcW w:w="3118" w:type="dxa"/>
          </w:tcPr>
          <w:p w14:paraId="02784AE1">
            <w:pPr>
              <w:pStyle w:val="44"/>
              <w:shd w:val="clear" w:color="auto" w:fill="auto"/>
              <w:spacing w:before="0" w:line="360" w:lineRule="auto"/>
              <w:ind w:firstLine="0"/>
              <w:rPr>
                <w:rFonts w:ascii="Times New Roman" w:hAnsi="Times New Roman"/>
                <w:color w:val="000000" w:themeColor="text1"/>
                <w:sz w:val="22"/>
                <w:szCs w:val="22"/>
                <w14:textFill>
                  <w14:solidFill>
                    <w14:schemeClr w14:val="tx1"/>
                  </w14:solidFill>
                </w14:textFill>
              </w:rPr>
            </w:pPr>
            <w:r>
              <w:rPr>
                <w:rFonts w:ascii="Times New Roman" w:hAnsi="Times New Roman"/>
                <w:color w:val="000000" w:themeColor="text1"/>
                <w:sz w:val="22"/>
                <w:szCs w:val="22"/>
                <w14:textFill>
                  <w14:solidFill>
                    <w14:schemeClr w14:val="tx1"/>
                  </w14:solidFill>
                </w14:textFill>
              </w:rPr>
              <w:t>Преимущественно устная проверка(индивидуально)</w:t>
            </w:r>
          </w:p>
        </w:tc>
      </w:tr>
      <w:tr w14:paraId="7448E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5180E454">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3</w:t>
            </w:r>
          </w:p>
        </w:tc>
        <w:tc>
          <w:tcPr>
            <w:tcW w:w="2013" w:type="dxa"/>
          </w:tcPr>
          <w:p w14:paraId="58C45A75">
            <w:pPr>
              <w:pStyle w:val="44"/>
              <w:shd w:val="clear" w:color="auto" w:fill="auto"/>
              <w:spacing w:before="0" w:line="360" w:lineRule="auto"/>
              <w:ind w:firstLine="0"/>
              <w:rPr>
                <w:rFonts w:ascii="Times New Roman" w:hAnsi="Times New Roman"/>
                <w:color w:val="000000" w:themeColor="text1"/>
                <w:sz w:val="22"/>
                <w:szCs w:val="22"/>
                <w14:textFill>
                  <w14:solidFill>
                    <w14:schemeClr w14:val="tx1"/>
                  </w14:solidFill>
                </w14:textFill>
              </w:rPr>
            </w:pPr>
            <w:r>
              <w:rPr>
                <w:rFonts w:ascii="Times New Roman" w:hAnsi="Times New Roman"/>
                <w:color w:val="000000" w:themeColor="text1"/>
                <w:sz w:val="22"/>
                <w:szCs w:val="22"/>
                <w14:textFill>
                  <w14:solidFill>
                    <w14:schemeClr w14:val="tx1"/>
                  </w14:solidFill>
                </w14:textFill>
              </w:rPr>
              <w:t>С нарушением опорно</w:t>
            </w:r>
            <w:r>
              <w:rPr>
                <w:rFonts w:ascii="Times New Roman" w:hAnsi="Times New Roman"/>
                <w:color w:val="000000" w:themeColor="text1"/>
                <w:sz w:val="22"/>
                <w:szCs w:val="22"/>
                <w14:textFill>
                  <w14:solidFill>
                    <w14:schemeClr w14:val="tx1"/>
                  </w14:solidFill>
                </w14:textFill>
              </w:rPr>
              <w:softHyphen/>
            </w:r>
            <w:r>
              <w:rPr>
                <w:rFonts w:ascii="Times New Roman" w:hAnsi="Times New Roman"/>
                <w:color w:val="000000" w:themeColor="text1"/>
                <w:sz w:val="22"/>
                <w:szCs w:val="22"/>
                <w14:textFill>
                  <w14:solidFill>
                    <w14:schemeClr w14:val="tx1"/>
                  </w14:solidFill>
                </w14:textFill>
              </w:rPr>
              <w:t>двигательного аппарата</w:t>
            </w:r>
          </w:p>
        </w:tc>
        <w:tc>
          <w:tcPr>
            <w:tcW w:w="3657" w:type="dxa"/>
          </w:tcPr>
          <w:p w14:paraId="7FCF2293">
            <w:pPr>
              <w:suppressAutoHyphens/>
              <w:spacing w:after="0" w:line="36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Тест, ,реферат, доклад, эссе, вопросы к зачету</w:t>
            </w:r>
          </w:p>
          <w:p w14:paraId="486E6D12">
            <w:pPr>
              <w:pStyle w:val="44"/>
              <w:shd w:val="clear" w:color="auto" w:fill="auto"/>
              <w:spacing w:before="0" w:line="360" w:lineRule="auto"/>
              <w:ind w:firstLine="0"/>
              <w:rPr>
                <w:rFonts w:ascii="Times New Roman" w:hAnsi="Times New Roman"/>
                <w:color w:val="000000" w:themeColor="text1"/>
                <w:sz w:val="22"/>
                <w:szCs w:val="22"/>
                <w14:textFill>
                  <w14:solidFill>
                    <w14:schemeClr w14:val="tx1"/>
                  </w14:solidFill>
                </w14:textFill>
              </w:rPr>
            </w:pPr>
          </w:p>
        </w:tc>
        <w:tc>
          <w:tcPr>
            <w:tcW w:w="3118" w:type="dxa"/>
          </w:tcPr>
          <w:p w14:paraId="4F5B1531">
            <w:pPr>
              <w:pStyle w:val="44"/>
              <w:shd w:val="clear" w:color="auto" w:fill="auto"/>
              <w:spacing w:before="0" w:line="360" w:lineRule="auto"/>
              <w:ind w:firstLine="0"/>
              <w:rPr>
                <w:rFonts w:ascii="Times New Roman" w:hAnsi="Times New Roman"/>
                <w:color w:val="000000" w:themeColor="text1"/>
                <w:sz w:val="22"/>
                <w:szCs w:val="22"/>
                <w14:textFill>
                  <w14:solidFill>
                    <w14:schemeClr w14:val="tx1"/>
                  </w14:solidFill>
                </w14:textFill>
              </w:rPr>
            </w:pPr>
            <w:r>
              <w:rPr>
                <w:rFonts w:ascii="Times New Roman" w:hAnsi="Times New Roman"/>
                <w:color w:val="000000" w:themeColor="text1"/>
                <w:sz w:val="22"/>
                <w:szCs w:val="22"/>
                <w14:textFill>
                  <w14:solidFill>
                    <w14:schemeClr w14:val="tx1"/>
                  </w14:solidFill>
                </w14:textFill>
              </w:rPr>
              <w:t>Организация взаимодействия с обучающимися посредством электронной почты, письменная проверка</w:t>
            </w:r>
          </w:p>
        </w:tc>
      </w:tr>
    </w:tbl>
    <w:p w14:paraId="2BF32AA7">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p w14:paraId="2AB812C6">
      <w:pPr>
        <w:pStyle w:val="34"/>
        <w:spacing w:line="360" w:lineRule="auto"/>
        <w:ind w:left="0"/>
        <w:jc w:val="center"/>
        <w:rPr>
          <w:b/>
          <w:color w:val="000000" w:themeColor="text1"/>
          <w14:textFill>
            <w14:solidFill>
              <w14:schemeClr w14:val="tx1"/>
            </w14:solidFill>
          </w14:textFill>
        </w:rPr>
      </w:pPr>
      <w:r>
        <w:rPr>
          <w:b/>
          <w:color w:val="000000" w:themeColor="text1"/>
          <w14:textFill>
            <w14:solidFill>
              <w14:schemeClr w14:val="tx1"/>
            </w14:solidFill>
          </w14:textFill>
        </w:rPr>
        <w:t>10.2 План – график проведения контрольно-оценочных мероприятий</w:t>
      </w:r>
    </w:p>
    <w:p w14:paraId="72B5020E">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по дисциплине «</w:t>
      </w:r>
      <w:r>
        <w:rPr>
          <w:rFonts w:ascii="Times New Roman" w:hAnsi="Times New Roman" w:eastAsia="Calibri" w:cs="Times New Roman"/>
          <w:b/>
          <w:color w:val="000000" w:themeColor="text1"/>
          <w:sz w:val="24"/>
          <w:szCs w:val="24"/>
          <w:lang w:eastAsia="ru-RU"/>
          <w14:textFill>
            <w14:solidFill>
              <w14:schemeClr w14:val="tx1"/>
            </w14:solidFill>
          </w14:textFill>
        </w:rPr>
        <w:t>Делопроизводство</w:t>
      </w:r>
      <w:r>
        <w:rPr>
          <w:rFonts w:ascii="Times New Roman" w:hAnsi="Times New Roman" w:cs="Times New Roman"/>
          <w:b/>
          <w:color w:val="000000" w:themeColor="text1"/>
          <w:sz w:val="24"/>
          <w:szCs w:val="24"/>
          <w14:textFill>
            <w14:solidFill>
              <w14:schemeClr w14:val="tx1"/>
            </w14:solidFill>
          </w14:textFill>
        </w:rPr>
        <w:t>»</w:t>
      </w:r>
    </w:p>
    <w:p w14:paraId="251CC1E8">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1"/>
        <w:gridCol w:w="2408"/>
        <w:gridCol w:w="2858"/>
        <w:gridCol w:w="2144"/>
      </w:tblGrid>
      <w:tr w14:paraId="390B8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2161" w:type="dxa"/>
            <w:vAlign w:val="center"/>
          </w:tcPr>
          <w:p w14:paraId="23EAE6E5">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Название оценочного мероприятия</w:t>
            </w:r>
          </w:p>
          <w:p w14:paraId="05A8B6B6">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c>
        <w:tc>
          <w:tcPr>
            <w:tcW w:w="2408" w:type="dxa"/>
            <w:vAlign w:val="center"/>
          </w:tcPr>
          <w:p w14:paraId="34761D97">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Вид оценочного средства</w:t>
            </w:r>
          </w:p>
          <w:p w14:paraId="3259E98C">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c>
        <w:tc>
          <w:tcPr>
            <w:tcW w:w="2858" w:type="dxa"/>
            <w:vAlign w:val="center"/>
          </w:tcPr>
          <w:p w14:paraId="3E616279">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Объект контроля</w:t>
            </w:r>
          </w:p>
        </w:tc>
        <w:tc>
          <w:tcPr>
            <w:tcW w:w="2144" w:type="dxa"/>
          </w:tcPr>
          <w:p w14:paraId="49B64C28">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Срок</w:t>
            </w:r>
          </w:p>
          <w:p w14:paraId="4D90DB6D">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сем/курс</w:t>
            </w:r>
          </w:p>
          <w:p w14:paraId="29C265AB">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Очное/заочное</w:t>
            </w:r>
          </w:p>
        </w:tc>
      </w:tr>
      <w:tr w14:paraId="4917A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vAlign w:val="center"/>
          </w:tcPr>
          <w:p w14:paraId="6948553D">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Входной контроль</w:t>
            </w:r>
          </w:p>
        </w:tc>
        <w:tc>
          <w:tcPr>
            <w:tcW w:w="2408" w:type="dxa"/>
            <w:vAlign w:val="center"/>
          </w:tcPr>
          <w:p w14:paraId="16FAE273">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Устный опрос</w:t>
            </w:r>
          </w:p>
        </w:tc>
        <w:tc>
          <w:tcPr>
            <w:tcW w:w="2858" w:type="dxa"/>
            <w:vAlign w:val="center"/>
          </w:tcPr>
          <w:p w14:paraId="31CE0EB9">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Уровень знаний</w:t>
            </w:r>
          </w:p>
        </w:tc>
        <w:tc>
          <w:tcPr>
            <w:tcW w:w="2144" w:type="dxa"/>
          </w:tcPr>
          <w:p w14:paraId="52C4E58B">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4/3</w:t>
            </w:r>
          </w:p>
        </w:tc>
      </w:tr>
      <w:tr w14:paraId="236B0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161" w:type="dxa"/>
            <w:vAlign w:val="center"/>
          </w:tcPr>
          <w:p w14:paraId="63C410AB">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Текущий контроль </w:t>
            </w:r>
          </w:p>
        </w:tc>
        <w:tc>
          <w:tcPr>
            <w:tcW w:w="2408" w:type="dxa"/>
            <w:vAlign w:val="center"/>
          </w:tcPr>
          <w:p w14:paraId="73C06DB3">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тест</w:t>
            </w:r>
          </w:p>
          <w:p w14:paraId="383D565A">
            <w:pPr>
              <w:suppressAutoHyphens/>
              <w:spacing w:after="0" w:line="240" w:lineRule="auto"/>
              <w:jc w:val="center"/>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реферат, доклад, эссе,</w:t>
            </w:r>
          </w:p>
          <w:p w14:paraId="24268AF2">
            <w:pPr>
              <w:spacing w:after="0" w:line="240" w:lineRule="auto"/>
              <w:jc w:val="center"/>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контрольная работа</w:t>
            </w:r>
          </w:p>
        </w:tc>
        <w:tc>
          <w:tcPr>
            <w:tcW w:w="2858" w:type="dxa"/>
            <w:vAlign w:val="center"/>
          </w:tcPr>
          <w:p w14:paraId="75AD2DFE">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Качество освоения материала</w:t>
            </w:r>
          </w:p>
          <w:p w14:paraId="0FCA5F70">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оригинальность материала</w:t>
            </w:r>
          </w:p>
          <w:p w14:paraId="61BC1065">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соблюдение требований</w:t>
            </w:r>
          </w:p>
          <w:p w14:paraId="06CDE230">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освоение компетенций</w:t>
            </w:r>
          </w:p>
        </w:tc>
        <w:tc>
          <w:tcPr>
            <w:tcW w:w="2144" w:type="dxa"/>
          </w:tcPr>
          <w:p w14:paraId="2E481015">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4/3</w:t>
            </w:r>
          </w:p>
        </w:tc>
      </w:tr>
      <w:tr w14:paraId="6E329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1" w:type="dxa"/>
            <w:vAlign w:val="center"/>
          </w:tcPr>
          <w:p w14:paraId="6D3B04DA">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Итоговый контроль</w:t>
            </w:r>
          </w:p>
        </w:tc>
        <w:tc>
          <w:tcPr>
            <w:tcW w:w="2408" w:type="dxa"/>
            <w:vAlign w:val="center"/>
          </w:tcPr>
          <w:p w14:paraId="0C36235F">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зачет</w:t>
            </w:r>
          </w:p>
        </w:tc>
        <w:tc>
          <w:tcPr>
            <w:tcW w:w="2858" w:type="dxa"/>
            <w:vAlign w:val="center"/>
          </w:tcPr>
          <w:p w14:paraId="13F7B6E0">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Правильность ответов на вопросы</w:t>
            </w:r>
          </w:p>
          <w:p w14:paraId="212F6E2B">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p>
          <w:p w14:paraId="33A22357">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p>
        </w:tc>
        <w:tc>
          <w:tcPr>
            <w:tcW w:w="2144" w:type="dxa"/>
          </w:tcPr>
          <w:p w14:paraId="499D46BB">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4/3</w:t>
            </w:r>
          </w:p>
        </w:tc>
      </w:tr>
    </w:tbl>
    <w:p w14:paraId="2505C87A">
      <w:pPr>
        <w:spacing w:after="0" w:line="360" w:lineRule="auto"/>
        <w:contextualSpacing/>
        <w:rPr>
          <w:rFonts w:ascii="Times New Roman" w:hAnsi="Times New Roman" w:eastAsia="Times New Roman" w:cs="Times New Roman"/>
          <w:color w:val="000000" w:themeColor="text1"/>
          <w:sz w:val="24"/>
          <w:szCs w:val="24"/>
          <w:lang w:eastAsia="ru-RU"/>
          <w14:textFill>
            <w14:solidFill>
              <w14:schemeClr w14:val="tx1"/>
            </w14:solidFill>
          </w14:textFill>
        </w:rPr>
      </w:pPr>
    </w:p>
    <w:p w14:paraId="43BAEEC8">
      <w:pPr>
        <w:pStyle w:val="34"/>
        <w:widowControl w:val="0"/>
        <w:spacing w:line="360" w:lineRule="auto"/>
        <w:ind w:left="435"/>
        <w:jc w:val="center"/>
        <w:rPr>
          <w:rFonts w:eastAsia="Times New Roman"/>
          <w:b/>
          <w:i/>
          <w:color w:val="000000" w:themeColor="text1"/>
          <w14:textFill>
            <w14:solidFill>
              <w14:schemeClr w14:val="tx1"/>
            </w14:solidFill>
          </w14:textFill>
        </w:rPr>
      </w:pPr>
      <w:r>
        <w:rPr>
          <w:rFonts w:eastAsia="Times New Roman"/>
          <w:b/>
          <w:i/>
          <w:color w:val="000000" w:themeColor="text1"/>
          <w14:textFill>
            <w14:solidFill>
              <w14:schemeClr w14:val="tx1"/>
            </w14:solidFill>
          </w14:textFill>
        </w:rPr>
        <w:t>10.3 Контрольные вопросы, выносимые на зачет</w:t>
      </w:r>
    </w:p>
    <w:p w14:paraId="021215D6">
      <w:pPr>
        <w:pStyle w:val="34"/>
        <w:numPr>
          <w:ilvl w:val="0"/>
          <w:numId w:val="9"/>
        </w:numPr>
        <w:spacing w:line="360" w:lineRule="auto"/>
        <w:ind w:left="142" w:hanging="142"/>
        <w:jc w:val="both"/>
        <w:rPr>
          <w:color w:val="000000" w:themeColor="text1"/>
          <w14:textFill>
            <w14:solidFill>
              <w14:schemeClr w14:val="tx1"/>
            </w14:solidFill>
          </w14:textFill>
        </w:rPr>
      </w:pPr>
      <w:r>
        <w:rPr>
          <w:color w:val="000000" w:themeColor="text1"/>
          <w14:textFill>
            <w14:solidFill>
              <w14:schemeClr w14:val="tx1"/>
            </w14:solidFill>
          </w14:textFill>
        </w:rPr>
        <w:t>Предмет, содержание и задачи ДОУ.</w:t>
      </w:r>
    </w:p>
    <w:p w14:paraId="0ADC5A4F">
      <w:pPr>
        <w:pStyle w:val="34"/>
        <w:numPr>
          <w:ilvl w:val="0"/>
          <w:numId w:val="9"/>
        </w:numPr>
        <w:spacing w:line="360" w:lineRule="auto"/>
        <w:ind w:left="142" w:hanging="142"/>
        <w:jc w:val="both"/>
        <w:rPr>
          <w:color w:val="000000" w:themeColor="text1"/>
          <w14:textFill>
            <w14:solidFill>
              <w14:schemeClr w14:val="tx1"/>
            </w14:solidFill>
          </w14:textFill>
        </w:rPr>
      </w:pPr>
      <w:r>
        <w:rPr>
          <w:color w:val="000000" w:themeColor="text1"/>
          <w14:textFill>
            <w14:solidFill>
              <w14:schemeClr w14:val="tx1"/>
            </w14:solidFill>
          </w14:textFill>
        </w:rPr>
        <w:t>Место и роль документов в управлении на современном этапе.</w:t>
      </w:r>
    </w:p>
    <w:p w14:paraId="42813895">
      <w:pPr>
        <w:pStyle w:val="34"/>
        <w:numPr>
          <w:ilvl w:val="0"/>
          <w:numId w:val="9"/>
        </w:numPr>
        <w:spacing w:line="360" w:lineRule="auto"/>
        <w:ind w:left="142" w:hanging="142"/>
        <w:jc w:val="both"/>
        <w:rPr>
          <w:color w:val="000000" w:themeColor="text1"/>
          <w14:textFill>
            <w14:solidFill>
              <w14:schemeClr w14:val="tx1"/>
            </w14:solidFill>
          </w14:textFill>
        </w:rPr>
      </w:pPr>
      <w:r>
        <w:rPr>
          <w:color w:val="000000" w:themeColor="text1"/>
          <w14:textFill>
            <w14:solidFill>
              <w14:schemeClr w14:val="tx1"/>
            </w14:solidFill>
          </w14:textFill>
        </w:rPr>
        <w:t>Классификация документов.</w:t>
      </w:r>
    </w:p>
    <w:p w14:paraId="72647938">
      <w:pPr>
        <w:pStyle w:val="34"/>
        <w:numPr>
          <w:ilvl w:val="0"/>
          <w:numId w:val="9"/>
        </w:numPr>
        <w:spacing w:line="360" w:lineRule="auto"/>
        <w:ind w:left="142" w:hanging="142"/>
        <w:jc w:val="both"/>
        <w:rPr>
          <w:color w:val="000000" w:themeColor="text1"/>
          <w14:textFill>
            <w14:solidFill>
              <w14:schemeClr w14:val="tx1"/>
            </w14:solidFill>
          </w14:textFill>
        </w:rPr>
      </w:pPr>
      <w:r>
        <w:rPr>
          <w:color w:val="000000" w:themeColor="text1"/>
          <w14:textFill>
            <w14:solidFill>
              <w14:schemeClr w14:val="tx1"/>
            </w14:solidFill>
          </w14:textFill>
        </w:rPr>
        <w:t>Состав нормативно-методической базы ДОУ.</w:t>
      </w:r>
    </w:p>
    <w:p w14:paraId="138B46BE">
      <w:pPr>
        <w:pStyle w:val="34"/>
        <w:numPr>
          <w:ilvl w:val="0"/>
          <w:numId w:val="9"/>
        </w:numPr>
        <w:spacing w:line="360" w:lineRule="auto"/>
        <w:ind w:left="142" w:hanging="142"/>
        <w:jc w:val="both"/>
        <w:rPr>
          <w:color w:val="000000" w:themeColor="text1"/>
          <w14:textFill>
            <w14:solidFill>
              <w14:schemeClr w14:val="tx1"/>
            </w14:solidFill>
          </w14:textFill>
        </w:rPr>
      </w:pPr>
      <w:r>
        <w:rPr>
          <w:color w:val="000000" w:themeColor="text1"/>
          <w14:textFill>
            <w14:solidFill>
              <w14:schemeClr w14:val="tx1"/>
            </w14:solidFill>
          </w14:textFill>
        </w:rPr>
        <w:t>Стандартизация и унификация системы ДОУ.</w:t>
      </w:r>
    </w:p>
    <w:p w14:paraId="6125A1FE">
      <w:pPr>
        <w:pStyle w:val="34"/>
        <w:numPr>
          <w:ilvl w:val="0"/>
          <w:numId w:val="9"/>
        </w:numPr>
        <w:spacing w:line="360" w:lineRule="auto"/>
        <w:ind w:left="142" w:hanging="142"/>
        <w:jc w:val="both"/>
        <w:rPr>
          <w:color w:val="000000" w:themeColor="text1"/>
          <w14:textFill>
            <w14:solidFill>
              <w14:schemeClr w14:val="tx1"/>
            </w14:solidFill>
          </w14:textFill>
        </w:rPr>
      </w:pPr>
      <w:r>
        <w:rPr>
          <w:color w:val="000000" w:themeColor="text1"/>
          <w14:textFill>
            <w14:solidFill>
              <w14:schemeClr w14:val="tx1"/>
            </w14:solidFill>
          </w14:textFill>
        </w:rPr>
        <w:t>Общероссийские классификаторы документации.</w:t>
      </w:r>
    </w:p>
    <w:p w14:paraId="7BC4653C">
      <w:pPr>
        <w:pStyle w:val="34"/>
        <w:numPr>
          <w:ilvl w:val="0"/>
          <w:numId w:val="9"/>
        </w:numPr>
        <w:spacing w:line="360" w:lineRule="auto"/>
        <w:ind w:left="142" w:hanging="142"/>
        <w:jc w:val="both"/>
        <w:rPr>
          <w:color w:val="000000" w:themeColor="text1"/>
          <w14:textFill>
            <w14:solidFill>
              <w14:schemeClr w14:val="tx1"/>
            </w14:solidFill>
          </w14:textFill>
        </w:rPr>
      </w:pPr>
      <w:r>
        <w:rPr>
          <w:color w:val="000000" w:themeColor="text1"/>
          <w14:textFill>
            <w14:solidFill>
              <w14:schemeClr w14:val="tx1"/>
            </w14:solidFill>
          </w14:textFill>
        </w:rPr>
        <w:t>Государственная система документационного обеспечения управления.</w:t>
      </w:r>
    </w:p>
    <w:p w14:paraId="386CB871">
      <w:pPr>
        <w:pStyle w:val="34"/>
        <w:numPr>
          <w:ilvl w:val="0"/>
          <w:numId w:val="9"/>
        </w:numPr>
        <w:spacing w:line="360" w:lineRule="auto"/>
        <w:ind w:left="142" w:hanging="142"/>
        <w:jc w:val="both"/>
        <w:rPr>
          <w:color w:val="000000" w:themeColor="text1"/>
          <w14:textFill>
            <w14:solidFill>
              <w14:schemeClr w14:val="tx1"/>
            </w14:solidFill>
          </w14:textFill>
        </w:rPr>
      </w:pPr>
      <w:r>
        <w:rPr>
          <w:color w:val="000000" w:themeColor="text1"/>
          <w14:textFill>
            <w14:solidFill>
              <w14:schemeClr w14:val="tx1"/>
            </w14:solidFill>
          </w14:textFill>
        </w:rPr>
        <w:t>Бланки документов и требования к ним.</w:t>
      </w:r>
    </w:p>
    <w:p w14:paraId="3DEC9474">
      <w:pPr>
        <w:pStyle w:val="34"/>
        <w:numPr>
          <w:ilvl w:val="0"/>
          <w:numId w:val="9"/>
        </w:numPr>
        <w:spacing w:line="360" w:lineRule="auto"/>
        <w:ind w:left="142" w:hanging="142"/>
        <w:jc w:val="both"/>
        <w:rPr>
          <w:color w:val="000000" w:themeColor="text1"/>
          <w14:textFill>
            <w14:solidFill>
              <w14:schemeClr w14:val="tx1"/>
            </w14:solidFill>
          </w14:textFill>
        </w:rPr>
      </w:pPr>
      <w:r>
        <w:rPr>
          <w:color w:val="000000" w:themeColor="text1"/>
          <w14:textFill>
            <w14:solidFill>
              <w14:schemeClr w14:val="tx1"/>
            </w14:solidFill>
          </w14:textFill>
        </w:rPr>
        <w:t xml:space="preserve">Структура документа. Требования к оформлению документов по ГОСТ. </w:t>
      </w:r>
    </w:p>
    <w:p w14:paraId="3807F1F8">
      <w:pPr>
        <w:pStyle w:val="34"/>
        <w:numPr>
          <w:ilvl w:val="0"/>
          <w:numId w:val="9"/>
        </w:numPr>
        <w:spacing w:line="360" w:lineRule="auto"/>
        <w:ind w:left="142" w:hanging="142"/>
        <w:jc w:val="both"/>
        <w:rPr>
          <w:color w:val="000000" w:themeColor="text1"/>
          <w14:textFill>
            <w14:solidFill>
              <w14:schemeClr w14:val="tx1"/>
            </w14:solidFill>
          </w14:textFill>
        </w:rPr>
      </w:pPr>
      <w:r>
        <w:rPr>
          <w:color w:val="000000" w:themeColor="text1"/>
          <w14:textFill>
            <w14:solidFill>
              <w14:schemeClr w14:val="tx1"/>
            </w14:solidFill>
          </w14:textFill>
        </w:rPr>
        <w:t>Система организационной документации.</w:t>
      </w:r>
    </w:p>
    <w:p w14:paraId="23DA8A0B">
      <w:pPr>
        <w:pStyle w:val="34"/>
        <w:numPr>
          <w:ilvl w:val="0"/>
          <w:numId w:val="9"/>
        </w:numPr>
        <w:spacing w:line="360" w:lineRule="auto"/>
        <w:ind w:left="142" w:hanging="142"/>
        <w:jc w:val="both"/>
        <w:rPr>
          <w:color w:val="000000" w:themeColor="text1"/>
          <w14:textFill>
            <w14:solidFill>
              <w14:schemeClr w14:val="tx1"/>
            </w14:solidFill>
          </w14:textFill>
        </w:rPr>
      </w:pPr>
      <w:r>
        <w:rPr>
          <w:color w:val="000000" w:themeColor="text1"/>
          <w14:textFill>
            <w14:solidFill>
              <w14:schemeClr w14:val="tx1"/>
            </w14:solidFill>
          </w14:textFill>
        </w:rPr>
        <w:t>Система распорядительной документации.</w:t>
      </w:r>
    </w:p>
    <w:p w14:paraId="11EE7E66">
      <w:pPr>
        <w:pStyle w:val="34"/>
        <w:numPr>
          <w:ilvl w:val="0"/>
          <w:numId w:val="9"/>
        </w:numPr>
        <w:spacing w:line="360" w:lineRule="auto"/>
        <w:ind w:left="142" w:hanging="142"/>
        <w:jc w:val="both"/>
        <w:rPr>
          <w:color w:val="000000" w:themeColor="text1"/>
          <w14:textFill>
            <w14:solidFill>
              <w14:schemeClr w14:val="tx1"/>
            </w14:solidFill>
          </w14:textFill>
        </w:rPr>
      </w:pPr>
      <w:r>
        <w:rPr>
          <w:color w:val="000000" w:themeColor="text1"/>
          <w14:textFill>
            <w14:solidFill>
              <w14:schemeClr w14:val="tx1"/>
            </w14:solidFill>
          </w14:textFill>
        </w:rPr>
        <w:t>Система информационно-справочной документации.</w:t>
      </w:r>
    </w:p>
    <w:p w14:paraId="0573BD97">
      <w:pPr>
        <w:pStyle w:val="34"/>
        <w:numPr>
          <w:ilvl w:val="0"/>
          <w:numId w:val="9"/>
        </w:numPr>
        <w:spacing w:line="360" w:lineRule="auto"/>
        <w:ind w:left="142" w:hanging="142"/>
        <w:jc w:val="both"/>
        <w:rPr>
          <w:color w:val="000000" w:themeColor="text1"/>
          <w14:textFill>
            <w14:solidFill>
              <w14:schemeClr w14:val="tx1"/>
            </w14:solidFill>
          </w14:textFill>
        </w:rPr>
      </w:pPr>
      <w:r>
        <w:rPr>
          <w:color w:val="000000" w:themeColor="text1"/>
          <w14:textFill>
            <w14:solidFill>
              <w14:schemeClr w14:val="tx1"/>
            </w14:solidFill>
          </w14:textFill>
        </w:rPr>
        <w:t>Служебная переписка на предприятии.</w:t>
      </w:r>
    </w:p>
    <w:p w14:paraId="443CF59D">
      <w:pPr>
        <w:pStyle w:val="34"/>
        <w:numPr>
          <w:ilvl w:val="0"/>
          <w:numId w:val="9"/>
        </w:numPr>
        <w:spacing w:line="360" w:lineRule="auto"/>
        <w:ind w:left="142" w:hanging="142"/>
        <w:jc w:val="both"/>
        <w:rPr>
          <w:color w:val="000000" w:themeColor="text1"/>
          <w14:textFill>
            <w14:solidFill>
              <w14:schemeClr w14:val="tx1"/>
            </w14:solidFill>
          </w14:textFill>
        </w:rPr>
      </w:pPr>
      <w:r>
        <w:rPr>
          <w:color w:val="000000" w:themeColor="text1"/>
          <w14:textFill>
            <w14:solidFill>
              <w14:schemeClr w14:val="tx1"/>
            </w14:solidFill>
          </w14:textFill>
        </w:rPr>
        <w:t>Деловая речь и ее грамматические особенности.</w:t>
      </w:r>
    </w:p>
    <w:p w14:paraId="71A764DE">
      <w:pPr>
        <w:pStyle w:val="34"/>
        <w:numPr>
          <w:ilvl w:val="0"/>
          <w:numId w:val="9"/>
        </w:numPr>
        <w:spacing w:line="360" w:lineRule="auto"/>
        <w:ind w:left="142" w:hanging="142"/>
        <w:jc w:val="both"/>
        <w:rPr>
          <w:color w:val="000000" w:themeColor="text1"/>
          <w14:textFill>
            <w14:solidFill>
              <w14:schemeClr w14:val="tx1"/>
            </w14:solidFill>
          </w14:textFill>
        </w:rPr>
      </w:pPr>
      <w:r>
        <w:rPr>
          <w:color w:val="000000" w:themeColor="text1"/>
          <w14:textFill>
            <w14:solidFill>
              <w14:schemeClr w14:val="tx1"/>
            </w14:solidFill>
          </w14:textFill>
        </w:rPr>
        <w:t>Понятие и принципы организации документооборота.</w:t>
      </w:r>
    </w:p>
    <w:p w14:paraId="3DD59AE0">
      <w:pPr>
        <w:pStyle w:val="34"/>
        <w:numPr>
          <w:ilvl w:val="0"/>
          <w:numId w:val="9"/>
        </w:numPr>
        <w:spacing w:line="360" w:lineRule="auto"/>
        <w:ind w:left="142" w:hanging="142"/>
        <w:jc w:val="both"/>
        <w:rPr>
          <w:color w:val="000000" w:themeColor="text1"/>
          <w14:textFill>
            <w14:solidFill>
              <w14:schemeClr w14:val="tx1"/>
            </w14:solidFill>
          </w14:textFill>
        </w:rPr>
      </w:pPr>
      <w:r>
        <w:rPr>
          <w:color w:val="000000" w:themeColor="text1"/>
          <w14:textFill>
            <w14:solidFill>
              <w14:schemeClr w14:val="tx1"/>
            </w14:solidFill>
          </w14:textFill>
        </w:rPr>
        <w:t>Прохождение и порядок исполнения входящих документов.</w:t>
      </w:r>
    </w:p>
    <w:p w14:paraId="46A35186">
      <w:pPr>
        <w:pStyle w:val="34"/>
        <w:numPr>
          <w:ilvl w:val="0"/>
          <w:numId w:val="9"/>
        </w:numPr>
        <w:spacing w:line="360" w:lineRule="auto"/>
        <w:ind w:left="142" w:hanging="142"/>
        <w:jc w:val="both"/>
        <w:rPr>
          <w:color w:val="000000" w:themeColor="text1"/>
          <w14:textFill>
            <w14:solidFill>
              <w14:schemeClr w14:val="tx1"/>
            </w14:solidFill>
          </w14:textFill>
        </w:rPr>
      </w:pPr>
      <w:r>
        <w:rPr>
          <w:color w:val="000000" w:themeColor="text1"/>
          <w14:textFill>
            <w14:solidFill>
              <w14:schemeClr w14:val="tx1"/>
            </w14:solidFill>
          </w14:textFill>
        </w:rPr>
        <w:t>Прохождение исходящих и внутренних документов.</w:t>
      </w:r>
    </w:p>
    <w:p w14:paraId="027B6CD5">
      <w:pPr>
        <w:pStyle w:val="34"/>
        <w:numPr>
          <w:ilvl w:val="0"/>
          <w:numId w:val="9"/>
        </w:numPr>
        <w:spacing w:line="360" w:lineRule="auto"/>
        <w:ind w:left="142" w:hanging="142"/>
        <w:jc w:val="both"/>
        <w:rPr>
          <w:color w:val="000000" w:themeColor="text1"/>
          <w14:textFill>
            <w14:solidFill>
              <w14:schemeClr w14:val="tx1"/>
            </w14:solidFill>
          </w14:textFill>
        </w:rPr>
      </w:pPr>
      <w:r>
        <w:rPr>
          <w:color w:val="000000" w:themeColor="text1"/>
          <w14:textFill>
            <w14:solidFill>
              <w14:schemeClr w14:val="tx1"/>
            </w14:solidFill>
          </w14:textFill>
        </w:rPr>
        <w:t>Работа с конфиденциальными документами.</w:t>
      </w:r>
    </w:p>
    <w:p w14:paraId="540AD11D">
      <w:pPr>
        <w:pStyle w:val="34"/>
        <w:numPr>
          <w:ilvl w:val="0"/>
          <w:numId w:val="9"/>
        </w:numPr>
        <w:spacing w:line="360" w:lineRule="auto"/>
        <w:ind w:left="142" w:hanging="142"/>
        <w:jc w:val="both"/>
        <w:rPr>
          <w:color w:val="000000" w:themeColor="text1"/>
          <w14:textFill>
            <w14:solidFill>
              <w14:schemeClr w14:val="tx1"/>
            </w14:solidFill>
          </w14:textFill>
        </w:rPr>
      </w:pPr>
      <w:r>
        <w:rPr>
          <w:color w:val="000000" w:themeColor="text1"/>
          <w14:textFill>
            <w14:solidFill>
              <w14:schemeClr w14:val="tx1"/>
            </w14:solidFill>
          </w14:textFill>
        </w:rPr>
        <w:t>Работа с письмами и обращениями граждан.</w:t>
      </w:r>
    </w:p>
    <w:p w14:paraId="3E05260C">
      <w:pPr>
        <w:pStyle w:val="34"/>
        <w:numPr>
          <w:ilvl w:val="0"/>
          <w:numId w:val="9"/>
        </w:numPr>
        <w:spacing w:line="360" w:lineRule="auto"/>
        <w:ind w:left="142" w:hanging="142"/>
        <w:jc w:val="both"/>
        <w:rPr>
          <w:color w:val="000000" w:themeColor="text1"/>
          <w14:textFill>
            <w14:solidFill>
              <w14:schemeClr w14:val="tx1"/>
            </w14:solidFill>
          </w14:textFill>
        </w:rPr>
      </w:pPr>
      <w:r>
        <w:rPr>
          <w:color w:val="000000" w:themeColor="text1"/>
          <w14:textFill>
            <w14:solidFill>
              <w14:schemeClr w14:val="tx1"/>
            </w14:solidFill>
          </w14:textFill>
        </w:rPr>
        <w:t>Составление номенклатуры дел.</w:t>
      </w:r>
    </w:p>
    <w:p w14:paraId="6691630A">
      <w:pPr>
        <w:pStyle w:val="34"/>
        <w:numPr>
          <w:ilvl w:val="0"/>
          <w:numId w:val="9"/>
        </w:numPr>
        <w:spacing w:line="360" w:lineRule="auto"/>
        <w:ind w:left="142" w:hanging="142"/>
        <w:jc w:val="both"/>
        <w:rPr>
          <w:color w:val="000000" w:themeColor="text1"/>
          <w14:textFill>
            <w14:solidFill>
              <w14:schemeClr w14:val="tx1"/>
            </w14:solidFill>
          </w14:textFill>
        </w:rPr>
      </w:pPr>
      <w:r>
        <w:rPr>
          <w:color w:val="000000" w:themeColor="text1"/>
          <w14:textFill>
            <w14:solidFill>
              <w14:schemeClr w14:val="tx1"/>
            </w14:solidFill>
          </w14:textFill>
        </w:rPr>
        <w:t>Формирование и оформление дел.</w:t>
      </w:r>
    </w:p>
    <w:p w14:paraId="729157D0">
      <w:pPr>
        <w:pStyle w:val="34"/>
        <w:numPr>
          <w:ilvl w:val="0"/>
          <w:numId w:val="9"/>
        </w:numPr>
        <w:spacing w:line="360" w:lineRule="auto"/>
        <w:ind w:left="142" w:hanging="142"/>
        <w:jc w:val="both"/>
        <w:rPr>
          <w:color w:val="000000" w:themeColor="text1"/>
          <w14:textFill>
            <w14:solidFill>
              <w14:schemeClr w14:val="tx1"/>
            </w14:solidFill>
          </w14:textFill>
        </w:rPr>
      </w:pPr>
      <w:r>
        <w:rPr>
          <w:color w:val="000000" w:themeColor="text1"/>
          <w14:textFill>
            <w14:solidFill>
              <w14:schemeClr w14:val="tx1"/>
            </w14:solidFill>
          </w14:textFill>
        </w:rPr>
        <w:t>Подготовка и передача документов на архивное хранение.</w:t>
      </w:r>
    </w:p>
    <w:p w14:paraId="69E8C177">
      <w:pPr>
        <w:spacing w:after="0" w:line="360" w:lineRule="auto"/>
        <w:contextualSpacing/>
        <w:rPr>
          <w:rFonts w:ascii="Times New Roman" w:hAnsi="Times New Roman" w:eastAsia="Times New Roman" w:cs="Times New Roman"/>
          <w:color w:val="000000" w:themeColor="text1"/>
          <w:sz w:val="24"/>
          <w:szCs w:val="24"/>
          <w:lang w:eastAsia="ru-RU"/>
          <w14:textFill>
            <w14:solidFill>
              <w14:schemeClr w14:val="tx1"/>
            </w14:solidFill>
          </w14:textFill>
        </w:rPr>
      </w:pPr>
    </w:p>
    <w:p w14:paraId="6B5FDD95">
      <w:pPr>
        <w:pStyle w:val="34"/>
        <w:widowControl w:val="0"/>
        <w:numPr>
          <w:ilvl w:val="1"/>
          <w:numId w:val="10"/>
        </w:numPr>
        <w:spacing w:line="360" w:lineRule="auto"/>
        <w:jc w:val="center"/>
        <w:rPr>
          <w:rFonts w:eastAsia="Times New Roman"/>
          <w:b/>
          <w:i/>
          <w:color w:val="000000" w:themeColor="text1"/>
          <w14:textFill>
            <w14:solidFill>
              <w14:schemeClr w14:val="tx1"/>
            </w14:solidFill>
          </w14:textFill>
        </w:rPr>
      </w:pPr>
      <w:r>
        <w:rPr>
          <w:rFonts w:eastAsia="Times New Roman"/>
          <w:b/>
          <w:i/>
          <w:color w:val="000000" w:themeColor="text1"/>
          <w14:textFill>
            <w14:solidFill>
              <w14:schemeClr w14:val="tx1"/>
            </w14:solidFill>
          </w14:textFill>
        </w:rPr>
        <w:t>Темы рефератов, докладов, эссе</w:t>
      </w:r>
    </w:p>
    <w:p w14:paraId="57C48427">
      <w:pPr>
        <w:pStyle w:val="34"/>
        <w:numPr>
          <w:ilvl w:val="0"/>
          <w:numId w:val="11"/>
        </w:numPr>
        <w:tabs>
          <w:tab w:val="left" w:pos="284"/>
        </w:tabs>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    Понятие «документ», отличительные признаки документа, история развития понятия, современное состояние вопроса.</w:t>
      </w:r>
    </w:p>
    <w:p w14:paraId="290EC315">
      <w:pPr>
        <w:pStyle w:val="34"/>
        <w:numPr>
          <w:ilvl w:val="0"/>
          <w:numId w:val="11"/>
        </w:numPr>
        <w:tabs>
          <w:tab w:val="left" w:pos="284"/>
        </w:tabs>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    Документ как система. Элементы, формирующие документ как систему.</w:t>
      </w:r>
    </w:p>
    <w:p w14:paraId="365EBA39">
      <w:pPr>
        <w:pStyle w:val="34"/>
        <w:numPr>
          <w:ilvl w:val="0"/>
          <w:numId w:val="11"/>
        </w:numPr>
        <w:tabs>
          <w:tab w:val="left" w:pos="284"/>
        </w:tabs>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    Обязательные признаки документа, свойства документа, социальные функции документа.</w:t>
      </w:r>
    </w:p>
    <w:p w14:paraId="6B1ADC05">
      <w:pPr>
        <w:pStyle w:val="34"/>
        <w:numPr>
          <w:ilvl w:val="0"/>
          <w:numId w:val="11"/>
        </w:numPr>
        <w:tabs>
          <w:tab w:val="left" w:pos="284"/>
        </w:tabs>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    Социальная коммуникация, условия ее реализации, необходимость е полезности, коммуникационная потребность, коммуникационные каналы связи, документ как материальная основа социальной коммуникации.</w:t>
      </w:r>
    </w:p>
    <w:p w14:paraId="00779851">
      <w:pPr>
        <w:pStyle w:val="34"/>
        <w:numPr>
          <w:ilvl w:val="0"/>
          <w:numId w:val="11"/>
        </w:numPr>
        <w:tabs>
          <w:tab w:val="left" w:pos="284"/>
        </w:tabs>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    Документ в системе социальной коммуникации, его свойства и функции с точки зрения социальной коммуникации, коммуникационные барьеры, способы количественной оценки документной коммуникации.</w:t>
      </w:r>
    </w:p>
    <w:p w14:paraId="071B0F81">
      <w:pPr>
        <w:pStyle w:val="34"/>
        <w:numPr>
          <w:ilvl w:val="0"/>
          <w:numId w:val="11"/>
        </w:numPr>
        <w:tabs>
          <w:tab w:val="left" w:pos="284"/>
        </w:tabs>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    Документная деятельность, процессы обращения документа.</w:t>
      </w:r>
    </w:p>
    <w:p w14:paraId="342E848F">
      <w:pPr>
        <w:pStyle w:val="34"/>
        <w:numPr>
          <w:ilvl w:val="0"/>
          <w:numId w:val="11"/>
        </w:numPr>
        <w:tabs>
          <w:tab w:val="left" w:pos="284"/>
        </w:tabs>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    Дисциплинарное построение современной науки, Делопроизводство как научная дисциплина, место документоведения в ряду других научных дисциплин.</w:t>
      </w:r>
    </w:p>
    <w:p w14:paraId="77A025DE">
      <w:pPr>
        <w:pStyle w:val="34"/>
        <w:numPr>
          <w:ilvl w:val="0"/>
          <w:numId w:val="11"/>
        </w:numPr>
        <w:tabs>
          <w:tab w:val="left" w:pos="284"/>
        </w:tabs>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    Предмет документоведения и методы исследования.</w:t>
      </w:r>
    </w:p>
    <w:p w14:paraId="55D9BBE2">
      <w:pPr>
        <w:pStyle w:val="34"/>
        <w:numPr>
          <w:ilvl w:val="0"/>
          <w:numId w:val="11"/>
        </w:numPr>
        <w:tabs>
          <w:tab w:val="left" w:pos="284"/>
        </w:tabs>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    Общие принципы систематизации и классификации изучаемых объектов, основная терминология, применяемая при классификации изучаемых объектов, принципы классификации документов.</w:t>
      </w:r>
    </w:p>
    <w:p w14:paraId="1D09A37F">
      <w:pPr>
        <w:pStyle w:val="34"/>
        <w:numPr>
          <w:ilvl w:val="0"/>
          <w:numId w:val="11"/>
        </w:numPr>
        <w:tabs>
          <w:tab w:val="left" w:pos="284"/>
        </w:tabs>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    Классификация документов по способу фиксации информации в документе.</w:t>
      </w:r>
    </w:p>
    <w:p w14:paraId="15D2032D">
      <w:pPr>
        <w:pStyle w:val="34"/>
        <w:numPr>
          <w:ilvl w:val="0"/>
          <w:numId w:val="11"/>
        </w:numPr>
        <w:tabs>
          <w:tab w:val="left" w:pos="284"/>
        </w:tabs>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    Классификация документов по видам материальной основы документа.</w:t>
      </w:r>
    </w:p>
    <w:p w14:paraId="34D08621">
      <w:pPr>
        <w:pStyle w:val="34"/>
        <w:numPr>
          <w:ilvl w:val="0"/>
          <w:numId w:val="11"/>
        </w:numPr>
        <w:tabs>
          <w:tab w:val="left" w:pos="284"/>
        </w:tabs>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    Классификация документов по видам информации, зафиксированной в документе.</w:t>
      </w:r>
    </w:p>
    <w:p w14:paraId="3EB65CFB">
      <w:pPr>
        <w:pStyle w:val="34"/>
        <w:numPr>
          <w:ilvl w:val="0"/>
          <w:numId w:val="11"/>
        </w:numPr>
        <w:tabs>
          <w:tab w:val="left" w:pos="284"/>
        </w:tabs>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    Классификация документов по видам реквизитов, применяемых для идентификации документа.</w:t>
      </w:r>
    </w:p>
    <w:p w14:paraId="7519DD7A">
      <w:pPr>
        <w:pStyle w:val="34"/>
        <w:numPr>
          <w:ilvl w:val="0"/>
          <w:numId w:val="11"/>
        </w:numPr>
        <w:tabs>
          <w:tab w:val="left" w:pos="284"/>
        </w:tabs>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    Классификация документов по способу идентификации информации, зафиксированной в документе.</w:t>
      </w:r>
    </w:p>
    <w:p w14:paraId="7C52786B">
      <w:pPr>
        <w:pStyle w:val="34"/>
        <w:numPr>
          <w:ilvl w:val="0"/>
          <w:numId w:val="11"/>
        </w:numPr>
        <w:tabs>
          <w:tab w:val="left" w:pos="284"/>
        </w:tabs>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    Классификация документов по способу бытования документа в человеческой среде.</w:t>
      </w:r>
    </w:p>
    <w:p w14:paraId="02E29EAE">
      <w:pPr>
        <w:pStyle w:val="34"/>
        <w:numPr>
          <w:ilvl w:val="0"/>
          <w:numId w:val="11"/>
        </w:numPr>
        <w:tabs>
          <w:tab w:val="left" w:pos="284"/>
        </w:tabs>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    Универсальная десятичная классификация: ее цель и назначение, применяемая терминология, правила ее построения, порядок ее организации.</w:t>
      </w:r>
    </w:p>
    <w:p w14:paraId="4AEE2BCA">
      <w:pPr>
        <w:pStyle w:val="34"/>
        <w:numPr>
          <w:ilvl w:val="0"/>
          <w:numId w:val="11"/>
        </w:numPr>
        <w:tabs>
          <w:tab w:val="left" w:pos="284"/>
        </w:tabs>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    Международная патентная классификация: ее цель и назначение, применяемая терминология, правила ее построения, порядок ее организации.</w:t>
      </w:r>
    </w:p>
    <w:p w14:paraId="2E12AF2A">
      <w:pPr>
        <w:pStyle w:val="34"/>
        <w:numPr>
          <w:ilvl w:val="0"/>
          <w:numId w:val="11"/>
        </w:numPr>
        <w:tabs>
          <w:tab w:val="left" w:pos="284"/>
        </w:tabs>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    Типологическая классификация документов: ее цель и назначение, применяемая терминология, правила ее построения, порядок ее организации.</w:t>
      </w:r>
    </w:p>
    <w:p w14:paraId="1DD6B361">
      <w:pPr>
        <w:pStyle w:val="34"/>
        <w:numPr>
          <w:ilvl w:val="0"/>
          <w:numId w:val="11"/>
        </w:numPr>
        <w:tabs>
          <w:tab w:val="left" w:pos="284"/>
        </w:tabs>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    Классификация документов для целей формирования первичных</w:t>
      </w:r>
    </w:p>
    <w:p w14:paraId="50AC50E7">
      <w:pPr>
        <w:spacing w:line="360" w:lineRule="auto"/>
        <w:jc w:val="both"/>
        <w:rPr>
          <w:color w:val="000000" w:themeColor="text1"/>
          <w14:textFill>
            <w14:solidFill>
              <w14:schemeClr w14:val="tx1"/>
            </w14:solidFill>
          </w14:textFill>
        </w:rPr>
      </w:pPr>
    </w:p>
    <w:p w14:paraId="7DA87E63">
      <w:pPr>
        <w:pStyle w:val="34"/>
        <w:widowControl w:val="0"/>
        <w:numPr>
          <w:ilvl w:val="1"/>
          <w:numId w:val="10"/>
        </w:numPr>
        <w:spacing w:line="360" w:lineRule="auto"/>
        <w:jc w:val="center"/>
        <w:rPr>
          <w:rFonts w:eastAsia="Times New Roman"/>
          <w:b/>
          <w:bCs/>
          <w:i/>
          <w:color w:val="000000" w:themeColor="text1"/>
          <w14:textFill>
            <w14:solidFill>
              <w14:schemeClr w14:val="tx1"/>
            </w14:solidFill>
          </w14:textFill>
        </w:rPr>
      </w:pPr>
      <w:r>
        <w:rPr>
          <w:rFonts w:eastAsia="Times New Roman"/>
          <w:b/>
          <w:bCs/>
          <w:i/>
          <w:color w:val="000000" w:themeColor="text1"/>
          <w14:textFill>
            <w14:solidFill>
              <w14:schemeClr w14:val="tx1"/>
            </w14:solidFill>
          </w14:textFill>
        </w:rPr>
        <w:t>Темы контрольных работ</w:t>
      </w:r>
    </w:p>
    <w:p w14:paraId="44059F50">
      <w:pPr>
        <w:spacing w:after="0" w:line="360" w:lineRule="auto"/>
        <w:rPr>
          <w:iCs/>
          <w:color w:val="000000" w:themeColor="text1"/>
          <w14:textFill>
            <w14:solidFill>
              <w14:schemeClr w14:val="tx1"/>
            </w14:solidFill>
          </w14:textFill>
        </w:rPr>
      </w:pPr>
    </w:p>
    <w:p w14:paraId="26BDA9F0">
      <w:pPr>
        <w:pStyle w:val="26"/>
        <w:numPr>
          <w:ilvl w:val="0"/>
          <w:numId w:val="12"/>
        </w:numPr>
        <w:tabs>
          <w:tab w:val="left" w:pos="0"/>
          <w:tab w:val="clear" w:pos="360"/>
        </w:tabs>
        <w:spacing w:before="0" w:beforeAutospacing="0" w:after="0" w:afterAutospacing="0"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Основные функциональные системы документации.</w:t>
      </w:r>
    </w:p>
    <w:p w14:paraId="552D28EA">
      <w:pPr>
        <w:pStyle w:val="26"/>
        <w:numPr>
          <w:ilvl w:val="0"/>
          <w:numId w:val="12"/>
        </w:numPr>
        <w:tabs>
          <w:tab w:val="left" w:pos="0"/>
          <w:tab w:val="clear" w:pos="360"/>
        </w:tabs>
        <w:spacing w:before="0" w:beforeAutospacing="0" w:after="0" w:afterAutospacing="0"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Классификаторы документированной информации: цель создания и назначение применения.</w:t>
      </w:r>
      <w:r>
        <w:rPr>
          <w:color w:val="000000" w:themeColor="text1"/>
          <w14:textFill>
            <w14:solidFill>
              <w14:schemeClr w14:val="tx1"/>
            </w14:solidFill>
          </w14:textFill>
        </w:rPr>
        <w:tab/>
      </w:r>
    </w:p>
    <w:p w14:paraId="408772D9">
      <w:pPr>
        <w:pStyle w:val="26"/>
        <w:tabs>
          <w:tab w:val="left" w:pos="0"/>
          <w:tab w:val="left" w:pos="3180"/>
        </w:tabs>
        <w:spacing w:before="0" w:beforeAutospacing="0" w:after="0" w:afterAutospacing="0"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3.Понятие «документный ресурс» и изначальные его свойства. Динамика состояния, параметры его формирования.</w:t>
      </w:r>
    </w:p>
    <w:p w14:paraId="274DC081">
      <w:pPr>
        <w:pStyle w:val="26"/>
        <w:tabs>
          <w:tab w:val="left" w:pos="0"/>
          <w:tab w:val="left" w:pos="3180"/>
        </w:tabs>
        <w:spacing w:before="0" w:beforeAutospacing="0" w:after="0" w:afterAutospacing="0"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4.Подразделение документного ресурса по источникам создания и местам хранения.</w:t>
      </w:r>
    </w:p>
    <w:p w14:paraId="6CDEEE40">
      <w:pPr>
        <w:pStyle w:val="26"/>
        <w:tabs>
          <w:tab w:val="left" w:pos="0"/>
        </w:tabs>
        <w:spacing w:before="0" w:beforeAutospacing="0" w:after="0" w:afterAutospacing="0"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5.Документные ресурсы Архивного фонда Российской Федерации.</w:t>
      </w:r>
    </w:p>
    <w:p w14:paraId="3F6701D7">
      <w:pPr>
        <w:pStyle w:val="26"/>
        <w:tabs>
          <w:tab w:val="left" w:pos="0"/>
        </w:tabs>
        <w:spacing w:before="0" w:beforeAutospacing="0" w:after="0" w:afterAutospacing="0"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6.Документные ресурсы федерального регистра нормативных правовых актов субъектов Российской Федерации.</w:t>
      </w:r>
    </w:p>
    <w:p w14:paraId="6DBE60DB">
      <w:pPr>
        <w:pStyle w:val="26"/>
        <w:tabs>
          <w:tab w:val="left" w:pos="0"/>
        </w:tabs>
        <w:spacing w:before="0" w:beforeAutospacing="0" w:after="0" w:afterAutospacing="0"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7.Документные ресурсы государственной системы научно-технической информации.</w:t>
      </w:r>
    </w:p>
    <w:p w14:paraId="3B96A3E6">
      <w:pPr>
        <w:pStyle w:val="26"/>
        <w:tabs>
          <w:tab w:val="left" w:pos="0"/>
        </w:tabs>
        <w:spacing w:before="0" w:beforeAutospacing="0" w:after="0" w:afterAutospacing="0"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8.Документные ресурсы Государственного патентного фонда Российской Федерации.</w:t>
      </w:r>
    </w:p>
    <w:p w14:paraId="1D1A8F97">
      <w:pPr>
        <w:pStyle w:val="26"/>
        <w:tabs>
          <w:tab w:val="left" w:pos="0"/>
        </w:tabs>
        <w:spacing w:before="0" w:beforeAutospacing="0" w:after="0" w:afterAutospacing="0"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9.Документные ресурсы федерального информационного фонда технических регламентов и стандартов.</w:t>
      </w:r>
    </w:p>
    <w:p w14:paraId="1F034FF3">
      <w:pPr>
        <w:pStyle w:val="26"/>
        <w:tabs>
          <w:tab w:val="left" w:pos="0"/>
        </w:tabs>
        <w:spacing w:before="0" w:beforeAutospacing="0" w:after="0" w:afterAutospacing="0"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10.Единая информационная система по техническому регулированию.</w:t>
      </w:r>
    </w:p>
    <w:p w14:paraId="186BF16B">
      <w:pPr>
        <w:spacing w:after="0" w:line="360" w:lineRule="auto"/>
        <w:contextualSpacing/>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7799E012">
      <w:pPr>
        <w:spacing w:after="0" w:line="360" w:lineRule="auto"/>
        <w:jc w:val="center"/>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10.5 Вопросы для практических занятий</w:t>
      </w:r>
    </w:p>
    <w:p w14:paraId="6536008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Законодательное регулирование делопроизводства в РФ. Федеральный закон «Об информации, информационных технологиях и о защите информации». Федеральный закон «О коммерческой тайне». Федеральный закон «Об архивном деле в Российской Федерации». Федеральный закон «О персональных данных». Постановление правительства РФ «Правила подготовки правовых актов федеральных органов исполнительной власти и их государственной регистрации».</w:t>
      </w:r>
    </w:p>
    <w:p w14:paraId="63BF541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 xml:space="preserve"> Нормативно-методическое</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 xml:space="preserve">регулирование делопроизводства. Государственная система документационного обеспечения управления. Общие положения. Общие требования к документам и службам документационного обеспечения (ГСДОУ, ГОСТ). Унифицированные системы документации. Унифицированная система организационно-распорядительной документации. </w:t>
      </w:r>
    </w:p>
    <w:p w14:paraId="3E0B069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Делопроизводство и архивное дело. Термины и определения.</w:t>
      </w:r>
    </w:p>
    <w:p w14:paraId="4809E80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Типовая инструкция по делопроизводству в федеральных органах исполнительной власти. Перечень типовых управленческих документов, образующихся в деятельности организаций, с указанием сроков хранения.</w:t>
      </w:r>
    </w:p>
    <w:p w14:paraId="3F179F2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 xml:space="preserve"> Понятие и виды бланков. Общий бланк. Бланк письма. Бланк конкретного вида документа. Бланки для работы с иностранными компаниями. Гербовый бланк. Реквизиты бланка. Продольное расположение реквизитов бланка. Угловое флаговое и центрованное расположение реквизитов бланка.</w:t>
      </w:r>
    </w:p>
    <w:p w14:paraId="084154A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 xml:space="preserve"> Перечень сведений конфиденциального</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характера.</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Понятие коммерческой тайны. Сведения, относящиеся к коммерческой тайне. Порядок ведения делопроизводства документов, содержащих коммерческую тайну. Защита документов, содержащих коммерческую тайну.</w:t>
      </w:r>
    </w:p>
    <w:p w14:paraId="1452BEB7">
      <w:pPr>
        <w:spacing w:after="0" w:line="360" w:lineRule="auto"/>
        <w:jc w:val="center"/>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10.6 Вопросы для самостоятельной подготовки</w:t>
      </w:r>
    </w:p>
    <w:p w14:paraId="456B29C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Что такое документ, с какой целью он может создаваться?</w:t>
      </w:r>
    </w:p>
    <w:p w14:paraId="3B2E931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Каковы основные признаки классификации документов?</w:t>
      </w:r>
    </w:p>
    <w:p w14:paraId="04CD53A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Что понимается под документационным обеспечением управления?</w:t>
      </w:r>
    </w:p>
    <w:p w14:paraId="540F5BB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В чем суть стандартизации и унификации документов? Какие разрабатываются стандарты?</w:t>
      </w:r>
    </w:p>
    <w:p w14:paraId="6C3EC68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Чем отличается оформление реквизитов общего бланка от бланка письма?</w:t>
      </w:r>
    </w:p>
    <w:p w14:paraId="3F53590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Каковы основные реквизиты, используемые для оформления приказа и распоряжения.</w:t>
      </w:r>
    </w:p>
    <w:p w14:paraId="7B8C151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7.</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Какие формы протоколов можно использовать в управленческой деятельности, в чем их отличие?</w:t>
      </w:r>
    </w:p>
    <w:p w14:paraId="4813387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8.</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Укажите основные требования к оформлению делового письма.</w:t>
      </w:r>
    </w:p>
    <w:p w14:paraId="24698D1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9.</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Какие комплексы документации включает в себя кадровая информационно-документационная система?</w:t>
      </w:r>
    </w:p>
    <w:p w14:paraId="005661C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10.</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В чем особенности оформления приказов по личному составу?</w:t>
      </w:r>
    </w:p>
    <w:p w14:paraId="0CF0FE0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Что понимается под организацией документооборота?</w:t>
      </w:r>
    </w:p>
    <w:p w14:paraId="144D64D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12.       Что такое схемы документооборота, зачем они нужны?</w:t>
      </w:r>
    </w:p>
    <w:p w14:paraId="7822C40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С какой целью разрабатываются инструкции по делопроизводству, что в них необходимо предусмотреть?</w:t>
      </w:r>
    </w:p>
    <w:p w14:paraId="68C7C82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Укажите технологическую последовательность этапов работы с входящими документами.</w:t>
      </w:r>
    </w:p>
    <w:p w14:paraId="5357576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15.</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Какова последовательность операций при работе с внутренними документами?</w:t>
      </w:r>
    </w:p>
    <w:p w14:paraId="58C15B0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16.</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С какой целью проводится формирование дел, какие при этом необходимо соблюдать требования?</w:t>
      </w:r>
    </w:p>
    <w:p w14:paraId="0CCD9CA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17.Что такое номенклатура дел, с какой целью разрабатываются типовые номенклатуры дел?</w:t>
      </w:r>
    </w:p>
    <w:p w14:paraId="47001B6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18.</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Какую информацию содержит номенклатура дел?</w:t>
      </w:r>
    </w:p>
    <w:p w14:paraId="6A27D24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19.</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Что понимается под экспертизой ценности документа?</w:t>
      </w:r>
    </w:p>
    <w:p w14:paraId="14BAA67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20.</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Какие критерии используются при оценке документов?</w:t>
      </w:r>
    </w:p>
    <w:p w14:paraId="578FFCD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Как осуществляется прием-передача дел в архив?</w:t>
      </w:r>
    </w:p>
    <w:p w14:paraId="49E2A78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22.       Что такое конфиденциальный документ?</w:t>
      </w:r>
    </w:p>
    <w:p w14:paraId="1740E7F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Какие основные угрозы возникают при работе с конфиденциальными документами?</w:t>
      </w:r>
    </w:p>
    <w:p w14:paraId="300EC77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Укажите особенности ведения делопроизводства, обеспечивающего учет и сохранность конфиденциальной информации и документов.</w:t>
      </w:r>
    </w:p>
    <w:p w14:paraId="4207F66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25.    Что понимается под защищенным документооборотом, за счет чего может быть обеспечена его защита?</w:t>
      </w:r>
    </w:p>
    <w:p w14:paraId="68D16274">
      <w:pPr>
        <w:spacing w:after="0" w:line="360" w:lineRule="auto"/>
        <w:contextualSpacing/>
        <w:rPr>
          <w:rFonts w:ascii="Times New Roman" w:hAnsi="Times New Roman" w:eastAsia="Times New Roman" w:cs="Times New Roman"/>
          <w:color w:val="000000" w:themeColor="text1"/>
          <w:sz w:val="24"/>
          <w:szCs w:val="24"/>
          <w:lang w:eastAsia="ru-RU"/>
          <w14:textFill>
            <w14:solidFill>
              <w14:schemeClr w14:val="tx1"/>
            </w14:solidFill>
          </w14:textFill>
        </w:rPr>
      </w:pPr>
    </w:p>
    <w:p w14:paraId="2152E792">
      <w:pPr>
        <w:pStyle w:val="34"/>
        <w:widowControl w:val="0"/>
        <w:spacing w:line="360" w:lineRule="auto"/>
        <w:ind w:left="450"/>
        <w:jc w:val="center"/>
        <w:rPr>
          <w:rFonts w:eastAsia="Times New Roman"/>
          <w:b/>
          <w:i/>
          <w:color w:val="000000" w:themeColor="text1"/>
          <w14:textFill>
            <w14:solidFill>
              <w14:schemeClr w14:val="tx1"/>
            </w14:solidFill>
          </w14:textFill>
        </w:rPr>
      </w:pPr>
      <w:r>
        <w:rPr>
          <w:rFonts w:eastAsia="Times New Roman"/>
          <w:b/>
          <w:i/>
          <w:color w:val="000000" w:themeColor="text1"/>
          <w14:textFill>
            <w14:solidFill>
              <w14:schemeClr w14:val="tx1"/>
            </w14:solidFill>
          </w14:textFill>
        </w:rPr>
        <w:t>10.7 Тестовые задания</w:t>
      </w:r>
    </w:p>
    <w:p w14:paraId="52DFDEE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1. Документационное обеспечение управления (ДОУ) охватывает вопросы:</w:t>
      </w:r>
    </w:p>
    <w:p w14:paraId="7176425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документирования, организации работы с документами и систематизацию архивного хранения документов</w:t>
      </w:r>
    </w:p>
    <w:p w14:paraId="60DCE7D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документоведения</w:t>
      </w:r>
    </w:p>
    <w:p w14:paraId="15B6047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документооборота и архивного хранения</w:t>
      </w:r>
    </w:p>
    <w:p w14:paraId="02D6CE6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систематизации документов</w:t>
      </w:r>
    </w:p>
    <w:p w14:paraId="05BA337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документирования</w:t>
      </w:r>
    </w:p>
    <w:p w14:paraId="53545BF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2. Нормативный документ, устанавливающий единые требования к документированию управленческой деятельности и организации работы с документами:</w:t>
      </w:r>
    </w:p>
    <w:p w14:paraId="665891A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Унифицированная система документации (УСД)</w:t>
      </w:r>
    </w:p>
    <w:p w14:paraId="6ED94F9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ГОСТ</w:t>
      </w:r>
    </w:p>
    <w:p w14:paraId="21CE76F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Инструкция по делопроизводству</w:t>
      </w:r>
    </w:p>
    <w:p w14:paraId="08B5F2C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ГСДОУ</w:t>
      </w:r>
    </w:p>
    <w:p w14:paraId="472EFC4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Должностная инструкция</w:t>
      </w:r>
    </w:p>
    <w:p w14:paraId="7092118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3. Чем регламентируется деятельность работников службы ДОУ</w:t>
      </w:r>
    </w:p>
    <w:p w14:paraId="2EB7560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ГОСТом</w:t>
      </w:r>
    </w:p>
    <w:p w14:paraId="4A6C89F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Должностной инструкцией</w:t>
      </w:r>
    </w:p>
    <w:p w14:paraId="40F665E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приказом директора</w:t>
      </w:r>
    </w:p>
    <w:p w14:paraId="47B05B8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режимом работы предприятия</w:t>
      </w:r>
    </w:p>
    <w:p w14:paraId="53B5547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ничем</w:t>
      </w:r>
    </w:p>
    <w:p w14:paraId="6E76391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4. информация о событиях и явлениях объективной действительности и мыслительной деятельности человека, зафиксированная на материальном носителе с реквизитами- это:</w:t>
      </w:r>
    </w:p>
    <w:p w14:paraId="487800D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Документ</w:t>
      </w:r>
    </w:p>
    <w:p w14:paraId="3EC6076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формуляр</w:t>
      </w:r>
    </w:p>
    <w:p w14:paraId="4E171AE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бланк документа</w:t>
      </w:r>
    </w:p>
    <w:p w14:paraId="67705FB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система документации</w:t>
      </w:r>
    </w:p>
    <w:p w14:paraId="5D13FD9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компьютер</w:t>
      </w:r>
    </w:p>
    <w:p w14:paraId="62F4601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5. Какие функции документа являются специфическими:</w:t>
      </w:r>
    </w:p>
    <w:p w14:paraId="54177B8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культурная, социальная, информационная</w:t>
      </w:r>
    </w:p>
    <w:p w14:paraId="23EB62E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управленческая, информационная, правовая,</w:t>
      </w:r>
    </w:p>
    <w:p w14:paraId="183D345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управленческая, правовая, историческая</w:t>
      </w:r>
    </w:p>
    <w:p w14:paraId="7F0DEF4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культурная, историческая, социальная</w:t>
      </w:r>
    </w:p>
    <w:p w14:paraId="54A26D4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нет специфических функций</w:t>
      </w:r>
    </w:p>
    <w:p w14:paraId="44EB8065">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76475D5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Задание 2</w:t>
      </w:r>
    </w:p>
    <w:p w14:paraId="2AD59C7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1 Деятельность по созданию документов называется:</w:t>
      </w:r>
    </w:p>
    <w:p w14:paraId="5FDF650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делопроизводство</w:t>
      </w:r>
    </w:p>
    <w:p w14:paraId="1832BBE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документооборот</w:t>
      </w:r>
    </w:p>
    <w:p w14:paraId="6D5FF71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документирование</w:t>
      </w:r>
    </w:p>
    <w:p w14:paraId="1596391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система документации</w:t>
      </w:r>
    </w:p>
    <w:p w14:paraId="3F181E9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документопоток</w:t>
      </w:r>
    </w:p>
    <w:p w14:paraId="1B5B33E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2. Установление единообразия состава и форм управленческих документов, фиксирующих осуществление однотипных управленческих функций и задач называется:</w:t>
      </w:r>
    </w:p>
    <w:p w14:paraId="14E391C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стандартизацией</w:t>
      </w:r>
    </w:p>
    <w:p w14:paraId="795BEC6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унификацией</w:t>
      </w:r>
    </w:p>
    <w:p w14:paraId="56895AA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документацией</w:t>
      </w:r>
    </w:p>
    <w:p w14:paraId="6E68734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классификацией</w:t>
      </w:r>
    </w:p>
    <w:p w14:paraId="381BD2E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типизацией</w:t>
      </w:r>
    </w:p>
    <w:p w14:paraId="1E77771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3. Какие виды бланков рекомендуются на предприятии?</w:t>
      </w:r>
    </w:p>
    <w:p w14:paraId="6820482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только для конкретного вида документов</w:t>
      </w:r>
    </w:p>
    <w:p w14:paraId="397DE79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для внутренних документов (общий)</w:t>
      </w:r>
    </w:p>
    <w:p w14:paraId="2E2ABF1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для внешних документов (писем)</w:t>
      </w:r>
    </w:p>
    <w:p w14:paraId="38F1750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бланк служебного письма, бланк для конкретного вида документов, общий бланк</w:t>
      </w:r>
    </w:p>
    <w:p w14:paraId="2224473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нет четких рекомендаций</w:t>
      </w:r>
    </w:p>
    <w:p w14:paraId="64CC09F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4. Чем отличается бланк для внутренних документов от бланка для писем?</w:t>
      </w:r>
    </w:p>
    <w:p w14:paraId="02A79A3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на бланке для писем меньше реквизитов</w:t>
      </w:r>
    </w:p>
    <w:p w14:paraId="72D49E2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на бланке для писем больше реквизитов</w:t>
      </w:r>
    </w:p>
    <w:p w14:paraId="61C50EE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не отличается ничем</w:t>
      </w:r>
    </w:p>
    <w:p w14:paraId="5FD9635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расположением реквизитов</w:t>
      </w:r>
    </w:p>
    <w:p w14:paraId="31C5265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отличается форматом</w:t>
      </w:r>
    </w:p>
    <w:p w14:paraId="735CF61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5. Какие форматы бумаги используются для бланков?</w:t>
      </w:r>
    </w:p>
    <w:p w14:paraId="50593D9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только А4</w:t>
      </w:r>
    </w:p>
    <w:p w14:paraId="0A9DED6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А4, А5, А3, А6</w:t>
      </w:r>
    </w:p>
    <w:p w14:paraId="67A87C4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только А5</w:t>
      </w:r>
    </w:p>
    <w:p w14:paraId="45B57C8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только А3</w:t>
      </w:r>
    </w:p>
    <w:p w14:paraId="5E77FA3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А6 и А4</w:t>
      </w:r>
    </w:p>
    <w:p w14:paraId="0F5554A8">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3BC8389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Задание 3.</w:t>
      </w:r>
    </w:p>
    <w:p w14:paraId="0B302D2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1.На какие виды классифицируются документы по месту составления?</w:t>
      </w:r>
    </w:p>
    <w:p w14:paraId="52404C3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внешние и внутренние</w:t>
      </w:r>
    </w:p>
    <w:p w14:paraId="07B9A6A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рукописные и печатные</w:t>
      </w:r>
    </w:p>
    <w:p w14:paraId="783B8DD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личные и официальные</w:t>
      </w:r>
    </w:p>
    <w:p w14:paraId="1FBC5E6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городские и районные</w:t>
      </w:r>
    </w:p>
    <w:p w14:paraId="187E300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управленческие, научные</w:t>
      </w:r>
    </w:p>
    <w:p w14:paraId="3C04F5C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2. Документы по личному составу относятся к группе...</w:t>
      </w:r>
    </w:p>
    <w:p w14:paraId="255685F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распорядительных документов</w:t>
      </w:r>
    </w:p>
    <w:p w14:paraId="035E8CC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организационно-распорядительных документов</w:t>
      </w:r>
    </w:p>
    <w:p w14:paraId="5D4AA62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справочно-информационных документов</w:t>
      </w:r>
    </w:p>
    <w:p w14:paraId="13D4D81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финансово-расчетных документов</w:t>
      </w:r>
    </w:p>
    <w:p w14:paraId="6772035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личных документов</w:t>
      </w:r>
    </w:p>
    <w:p w14:paraId="1BF690B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3. К какой группе документов относятся рекламные объявления, обзоры, графики, списки?</w:t>
      </w:r>
    </w:p>
    <w:p w14:paraId="5D1ACF9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к распорядительным документам</w:t>
      </w:r>
    </w:p>
    <w:p w14:paraId="6899B6A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к организационным документам</w:t>
      </w:r>
    </w:p>
    <w:p w14:paraId="6C0121B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к справочно-информационным документам</w:t>
      </w:r>
    </w:p>
    <w:p w14:paraId="0277961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финансовым документам</w:t>
      </w:r>
    </w:p>
    <w:p w14:paraId="40C6C38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к личным документам</w:t>
      </w:r>
    </w:p>
    <w:p w14:paraId="2449037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4. Приказы, указания, распоряжения, решения относятся к группе...</w:t>
      </w:r>
    </w:p>
    <w:p w14:paraId="2015E34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организационных документов</w:t>
      </w:r>
    </w:p>
    <w:p w14:paraId="02BC59A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справочно-информационных документов</w:t>
      </w:r>
    </w:p>
    <w:p w14:paraId="0EC947F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распорядительных документов</w:t>
      </w:r>
    </w:p>
    <w:p w14:paraId="5ADAD42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исходящих документов</w:t>
      </w:r>
    </w:p>
    <w:p w14:paraId="180AC67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служебной переписки</w:t>
      </w:r>
    </w:p>
    <w:p w14:paraId="706BE62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5. Какие документы называются информационно-справочными?</w:t>
      </w:r>
    </w:p>
    <w:p w14:paraId="7669E8E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документы, регламентирующие структуру, задачи, функции предприятия, организацию его работы, права, обязанности и ответственность руководителей и специалистов</w:t>
      </w:r>
    </w:p>
    <w:p w14:paraId="58187AF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документы, характеризующие трудовые отношения между предприятием и работником</w:t>
      </w:r>
    </w:p>
    <w:p w14:paraId="3E327DF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документы, содержащие информацию о фактическом положении дел, служащие основанием для принятия решений, издания распорядительных документов</w:t>
      </w:r>
    </w:p>
    <w:p w14:paraId="32167E7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документы, обращенные к нижестоящим организациям, группам или отдельным лицам</w:t>
      </w:r>
    </w:p>
    <w:p w14:paraId="23FD5A2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документы, отражающие договорные отношения между предприятиями </w:t>
      </w:r>
    </w:p>
    <w:p w14:paraId="4977ED8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Задание 4.</w:t>
      </w:r>
    </w:p>
    <w:p w14:paraId="18E0DED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1.Какое расположение реквизитов рекомендуется для писем?</w:t>
      </w:r>
    </w:p>
    <w:p w14:paraId="05D2974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угловое и флаговое</w:t>
      </w:r>
    </w:p>
    <w:p w14:paraId="7B036F1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продольное и центрованное</w:t>
      </w:r>
    </w:p>
    <w:p w14:paraId="4DC8AFF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угловое и продольное</w:t>
      </w:r>
    </w:p>
    <w:p w14:paraId="2712CFE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флаговое и центрованное</w:t>
      </w:r>
    </w:p>
    <w:p w14:paraId="17BF77F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продольное и флаговое</w:t>
      </w:r>
    </w:p>
    <w:p w14:paraId="276AE3E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2. На какие части делится документ при оформлении?</w:t>
      </w:r>
    </w:p>
    <w:p w14:paraId="4AB6CBB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заголовочную, основную и заключительную</w:t>
      </w:r>
    </w:p>
    <w:p w14:paraId="61B23CC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заголовочную, основную и оформляющую</w:t>
      </w:r>
    </w:p>
    <w:p w14:paraId="0DD20CC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начало, середина и конец</w:t>
      </w:r>
    </w:p>
    <w:p w14:paraId="4E405B5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первую, вторую, третью</w:t>
      </w:r>
    </w:p>
    <w:p w14:paraId="15FD3C4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текст на части не делится</w:t>
      </w:r>
    </w:p>
    <w:p w14:paraId="2EFD31B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3. Где располагается реквизит “наименование предприятия”?</w:t>
      </w:r>
    </w:p>
    <w:p w14:paraId="426880A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после реквизита "регистрационный номер документа"</w:t>
      </w:r>
    </w:p>
    <w:p w14:paraId="3E1D9F8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под реквизитом "эмблема организации или товарный знак"</w:t>
      </w:r>
    </w:p>
    <w:p w14:paraId="117EC63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 центре верхнего поля</w:t>
      </w:r>
    </w:p>
    <w:p w14:paraId="47878F6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 оформляющей части</w:t>
      </w:r>
    </w:p>
    <w:p w14:paraId="3694AD8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под реквизитом "адресат"</w:t>
      </w:r>
    </w:p>
    <w:p w14:paraId="00D1980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4. В каких документах указывают справочные данные о предприятии?</w:t>
      </w:r>
    </w:p>
    <w:p w14:paraId="03C19CF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во всех</w:t>
      </w:r>
    </w:p>
    <w:p w14:paraId="2CA7EAA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во внешних</w:t>
      </w:r>
    </w:p>
    <w:p w14:paraId="41C6742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во внутренних</w:t>
      </w:r>
    </w:p>
    <w:p w14:paraId="3953B82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 приказах по основной деятельности</w:t>
      </w:r>
    </w:p>
    <w:p w14:paraId="5A90A20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 распорядительных документах</w:t>
      </w:r>
    </w:p>
    <w:p w14:paraId="79A405A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5. Каким способом следует оформить дату «20 октября 2025г» в деловых письмах?</w:t>
      </w:r>
    </w:p>
    <w:p w14:paraId="247A038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20/10/25</w:t>
      </w:r>
    </w:p>
    <w:p w14:paraId="77E72C6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20.10.25</w:t>
      </w:r>
    </w:p>
    <w:p w14:paraId="7AA093F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20 октября 2025</w:t>
      </w:r>
    </w:p>
    <w:p w14:paraId="7D59251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2025.10.20</w:t>
      </w:r>
    </w:p>
    <w:p w14:paraId="5FF11D1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20.10.2025</w:t>
      </w:r>
    </w:p>
    <w:p w14:paraId="14BD9ADB">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3FF6536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Задание 5</w:t>
      </w:r>
    </w:p>
    <w:p w14:paraId="67E9570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1. Как называется правовой акт определяющий порядок образования, права, обязанности и организацию работы предприятия на длительный срок времени?</w:t>
      </w:r>
    </w:p>
    <w:p w14:paraId="7DBD6B0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приказ</w:t>
      </w:r>
    </w:p>
    <w:p w14:paraId="66BF0B0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положение</w:t>
      </w:r>
    </w:p>
    <w:p w14:paraId="4A1733E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договор</w:t>
      </w:r>
    </w:p>
    <w:p w14:paraId="772F2AB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устав</w:t>
      </w:r>
    </w:p>
    <w:p w14:paraId="67877E3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штатное расписание</w:t>
      </w:r>
    </w:p>
    <w:p w14:paraId="54029B1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2. Нормативный акт, издаваемый руководителем предприятия - это...</w:t>
      </w:r>
    </w:p>
    <w:p w14:paraId="03048C4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приказ</w:t>
      </w:r>
    </w:p>
    <w:p w14:paraId="6086989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инструкция</w:t>
      </w:r>
    </w:p>
    <w:p w14:paraId="269800E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положение</w:t>
      </w:r>
    </w:p>
    <w:p w14:paraId="3067123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распоряжение</w:t>
      </w:r>
    </w:p>
    <w:p w14:paraId="7D332E6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договор</w:t>
      </w:r>
    </w:p>
    <w:p w14:paraId="2F87545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3. Как ведется нумерация приказов по основной деятельности?</w:t>
      </w:r>
    </w:p>
    <w:p w14:paraId="75BB9FC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по порядку с момента образования предприятия</w:t>
      </w:r>
    </w:p>
    <w:p w14:paraId="39EDF0D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по порядку в пределах месяца</w:t>
      </w:r>
    </w:p>
    <w:p w14:paraId="783CFD4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по порядку в пределах года</w:t>
      </w:r>
    </w:p>
    <w:p w14:paraId="56CEA90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не ведется вообще</w:t>
      </w:r>
    </w:p>
    <w:p w14:paraId="51381A2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ведется произвольно</w:t>
      </w:r>
    </w:p>
    <w:p w14:paraId="70515B5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4. Какой документ содержит информацию о правах, обязанностях и функциях сотрудника предприятия?</w:t>
      </w:r>
    </w:p>
    <w:p w14:paraId="7C29B90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трудовой контракт</w:t>
      </w:r>
    </w:p>
    <w:p w14:paraId="67ACF43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трудовой договор</w:t>
      </w:r>
    </w:p>
    <w:p w14:paraId="71221A1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приказ о приеме на работу</w:t>
      </w:r>
    </w:p>
    <w:p w14:paraId="444F564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должностная инструкция</w:t>
      </w:r>
    </w:p>
    <w:p w14:paraId="32AD693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устав предприятия</w:t>
      </w:r>
    </w:p>
    <w:p w14:paraId="072A9F0B">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092424F1">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4AB4155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Задание 6.</w:t>
      </w:r>
    </w:p>
    <w:p w14:paraId="79A4CCC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1. Как называется процедура записи сведений о документе с последующим проставлением индекса и даты?</w:t>
      </w:r>
    </w:p>
    <w:p w14:paraId="4250E46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систематизация</w:t>
      </w:r>
    </w:p>
    <w:p w14:paraId="3456414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регистрация</w:t>
      </w:r>
    </w:p>
    <w:p w14:paraId="6C12BA5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архивирование</w:t>
      </w:r>
    </w:p>
    <w:p w14:paraId="2583D0B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документирование</w:t>
      </w:r>
    </w:p>
    <w:p w14:paraId="4CEA8AA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каталогизация</w:t>
      </w:r>
    </w:p>
    <w:p w14:paraId="5CD59C1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2. Как должна осуществляться первичная обработка входящих документов?</w:t>
      </w:r>
    </w:p>
    <w:p w14:paraId="09D197B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 течение суток</w:t>
      </w:r>
    </w:p>
    <w:p w14:paraId="48B50E6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 день поступления</w:t>
      </w:r>
    </w:p>
    <w:p w14:paraId="64F692F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 течение недели</w:t>
      </w:r>
    </w:p>
    <w:p w14:paraId="62709F6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по мере накопления</w:t>
      </w:r>
    </w:p>
    <w:p w14:paraId="15A07A4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 зависимости от важности документа</w:t>
      </w:r>
    </w:p>
    <w:p w14:paraId="487ED3C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3. Как производится регистрация документов?</w:t>
      </w:r>
    </w:p>
    <w:p w14:paraId="44901E3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децентрализованно</w:t>
      </w:r>
    </w:p>
    <w:p w14:paraId="67E2F28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централизованно</w:t>
      </w:r>
    </w:p>
    <w:p w14:paraId="087FE04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выборочно</w:t>
      </w:r>
    </w:p>
    <w:p w14:paraId="2CCB70C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по указанию руководителя</w:t>
      </w:r>
    </w:p>
    <w:p w14:paraId="13B1BD7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регистрация не производится</w:t>
      </w:r>
    </w:p>
    <w:p w14:paraId="24BD27F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4. Какие документы подлежат регистрации?</w:t>
      </w:r>
    </w:p>
    <w:p w14:paraId="07B1E92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входящие и исходящие</w:t>
      </w:r>
    </w:p>
    <w:p w14:paraId="4F4A0AC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учетно-статистические</w:t>
      </w:r>
    </w:p>
    <w:p w14:paraId="668D5CE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входящие, исходящие и внутренние</w:t>
      </w:r>
    </w:p>
    <w:p w14:paraId="5832ACA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организационно-распорядительные</w:t>
      </w:r>
    </w:p>
    <w:p w14:paraId="2B15E06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все документы, требующие учета, исполнения и дальнейшего использования в справочных целях</w:t>
      </w:r>
    </w:p>
    <w:p w14:paraId="64302E0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5. Регистрационный индекс входящих и исходящих документов включает:</w:t>
      </w:r>
    </w:p>
    <w:p w14:paraId="2761CA5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порядковый номер в пределах данной группы документов</w:t>
      </w:r>
    </w:p>
    <w:p w14:paraId="6D9D033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порядковый номер и индекс по номенклатуре дел</w:t>
      </w:r>
    </w:p>
    <w:p w14:paraId="3B92108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классификатор корреспондента</w:t>
      </w:r>
    </w:p>
    <w:p w14:paraId="6D8FFA8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дату регистрации</w:t>
      </w:r>
    </w:p>
    <w:p w14:paraId="7B154CC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дата регистрации и порядковый номер </w:t>
      </w:r>
    </w:p>
    <w:p w14:paraId="7BD88B09">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478A184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Задание 7.</w:t>
      </w:r>
    </w:p>
    <w:p w14:paraId="17D3427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1. Какая форма регистрации документов наиболее оперативна и эффективна?</w:t>
      </w:r>
    </w:p>
    <w:p w14:paraId="1EAA098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журнальная</w:t>
      </w:r>
    </w:p>
    <w:p w14:paraId="7C3B62C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карточная</w:t>
      </w:r>
    </w:p>
    <w:p w14:paraId="0D48EF4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централизованная</w:t>
      </w:r>
    </w:p>
    <w:p w14:paraId="4210CDE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автоматическая</w:t>
      </w:r>
    </w:p>
    <w:p w14:paraId="19B8504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смешанная</w:t>
      </w:r>
    </w:p>
    <w:p w14:paraId="4EED0F4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2. Какие документы подлежат контролю исполнения?</w:t>
      </w:r>
    </w:p>
    <w:p w14:paraId="776F31C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все документы</w:t>
      </w:r>
    </w:p>
    <w:p w14:paraId="7FF0558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зарегистрированные документы, требующие исполнения</w:t>
      </w:r>
    </w:p>
    <w:p w14:paraId="4DAE8EA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организационно-распорядительные</w:t>
      </w:r>
    </w:p>
    <w:p w14:paraId="3CA26A4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информационно-справочные</w:t>
      </w:r>
    </w:p>
    <w:p w14:paraId="3DD379E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финансовые</w:t>
      </w:r>
    </w:p>
    <w:p w14:paraId="10E0478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3. Что такое номенклатура дел?</w:t>
      </w:r>
    </w:p>
    <w:p w14:paraId="5FE8863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перечень заголовков дел и сроков их хранения</w:t>
      </w:r>
    </w:p>
    <w:p w14:paraId="76728FD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список всех дел, имеющихся на предприятии</w:t>
      </w:r>
    </w:p>
    <w:p w14:paraId="24047E4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перечень дел для передачи в архив</w:t>
      </w:r>
    </w:p>
    <w:p w14:paraId="5B6E122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список особо важных документов</w:t>
      </w:r>
    </w:p>
    <w:p w14:paraId="28BA8B1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справочные данные</w:t>
      </w:r>
    </w:p>
    <w:p w14:paraId="17773BB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4. Чем занимается экспертная комиссия предприятия?</w:t>
      </w:r>
    </w:p>
    <w:p w14:paraId="543B8C9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проверяет сохранность документов</w:t>
      </w:r>
    </w:p>
    <w:p w14:paraId="0B8D48E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оценивает степень секретности документов</w:t>
      </w:r>
    </w:p>
    <w:p w14:paraId="4632D42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проверяет правильность составления документов</w:t>
      </w:r>
    </w:p>
    <w:p w14:paraId="2700ECC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проводит экспертизу ценности документов</w:t>
      </w:r>
    </w:p>
    <w:p w14:paraId="698757C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контролирует исполнение документов</w:t>
      </w:r>
    </w:p>
    <w:p w14:paraId="34BDE90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5. Что необходимо сделать перед сдачей дел на архивное хранение?</w:t>
      </w:r>
    </w:p>
    <w:p w14:paraId="705BD90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сгруппировать и подшить дела в папки</w:t>
      </w:r>
    </w:p>
    <w:p w14:paraId="0EA1033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оформить и описать дела</w:t>
      </w:r>
    </w:p>
    <w:p w14:paraId="5204EE3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составить опись документов</w:t>
      </w:r>
    </w:p>
    <w:p w14:paraId="22342F7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систематизировать и уточнить документы</w:t>
      </w:r>
    </w:p>
    <w:p w14:paraId="470CCC0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скопировать особо важные документы</w:t>
      </w:r>
    </w:p>
    <w:p w14:paraId="4FA8952C">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116F8C15">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7F5DC5F6">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50FB26E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Задание 8.</w:t>
      </w:r>
    </w:p>
    <w:p w14:paraId="4E10D61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1. Для чего необходима автоматизация ДОУ?</w:t>
      </w:r>
    </w:p>
    <w:p w14:paraId="1F9A359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для повышения эффективности труда работников ДОУ, сокращение трудозатрат на документирование, для рационализации документооборота</w:t>
      </w:r>
    </w:p>
    <w:p w14:paraId="0F0580A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для освобождения рабочих мест</w:t>
      </w:r>
    </w:p>
    <w:p w14:paraId="6124C97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для освобождения секретаря от ведения документации</w:t>
      </w:r>
    </w:p>
    <w:p w14:paraId="5B51319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для унификации и сокращения количества документов</w:t>
      </w:r>
    </w:p>
    <w:p w14:paraId="54E9695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нет необходимости в автоматизации</w:t>
      </w:r>
    </w:p>
    <w:p w14:paraId="197C155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2. На каких этапах документационного обеспечения управления применяются механизация и автоматизация?</w:t>
      </w:r>
    </w:p>
    <w:p w14:paraId="484C5EE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на этапе регистрации и поиска документов</w:t>
      </w:r>
    </w:p>
    <w:p w14:paraId="34E2E1F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на этапе экспедиционной обработки.</w:t>
      </w:r>
    </w:p>
    <w:p w14:paraId="7F03DD8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на подготовительном этапе (составление, копирование, размножение документов)</w:t>
      </w:r>
    </w:p>
    <w:p w14:paraId="5257711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на заключительном этапе (передача на архивное хранение)</w:t>
      </w:r>
    </w:p>
    <w:p w14:paraId="7F9A7DC2">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на всех этапах обработки документов</w:t>
      </w:r>
    </w:p>
    <w:p w14:paraId="64D765B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Вопрос 3. От чего зависит состав комплектов применяемых средств и программного обеспечения?</w:t>
      </w:r>
    </w:p>
    <w:p w14:paraId="366659E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от конкретных условий работы аппарата управления с документами</w:t>
      </w:r>
    </w:p>
    <w:p w14:paraId="0F94AC4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от экономических возможностей предприятия</w:t>
      </w:r>
    </w:p>
    <w:p w14:paraId="55A19E5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от степени подготовки специалистов</w:t>
      </w:r>
    </w:p>
    <w:p w14:paraId="34456B0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от природных условий</w:t>
      </w:r>
    </w:p>
    <w:p w14:paraId="6628583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от рекламы</w:t>
      </w:r>
    </w:p>
    <w:p w14:paraId="63D7D10D">
      <w:pPr>
        <w:widowControl w:val="0"/>
        <w:spacing w:after="0" w:line="360" w:lineRule="auto"/>
        <w:jc w:val="both"/>
        <w:rPr>
          <w:rFonts w:ascii="Times New Roman" w:hAnsi="Times New Roman" w:eastAsia="Times New Roman" w:cs="Times New Roman"/>
          <w:color w:val="000000" w:themeColor="text1"/>
          <w:sz w:val="24"/>
          <w:szCs w:val="24"/>
          <w14:textFill>
            <w14:solidFill>
              <w14:schemeClr w14:val="tx1"/>
            </w14:solidFill>
          </w14:textFill>
        </w:rPr>
      </w:pPr>
    </w:p>
    <w:p w14:paraId="697BBEE1">
      <w:pPr>
        <w:widowControl w:val="0"/>
        <w:spacing w:after="0" w:line="36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10.9. Критерии оценки знаний</w:t>
      </w:r>
    </w:p>
    <w:p w14:paraId="4B56B1CD">
      <w:pPr>
        <w:pStyle w:val="34"/>
        <w:widowControl w:val="0"/>
        <w:spacing w:line="360" w:lineRule="auto"/>
        <w:ind w:left="0"/>
        <w:jc w:val="center"/>
        <w:rPr>
          <w:rFonts w:eastAsia="Times New Roman"/>
          <w:b/>
          <w:color w:val="000000" w:themeColor="text1"/>
          <w14:textFill>
            <w14:solidFill>
              <w14:schemeClr w14:val="tx1"/>
            </w14:solidFill>
          </w14:textFill>
        </w:rPr>
      </w:pPr>
      <w:r>
        <w:rPr>
          <w:rFonts w:eastAsia="Times New Roman"/>
          <w:b/>
          <w:color w:val="000000" w:themeColor="text1"/>
          <w14:textFill>
            <w14:solidFill>
              <w14:schemeClr w14:val="tx1"/>
            </w14:solidFill>
          </w14:textFill>
        </w:rPr>
        <w:t>Критерии оценки устного ответа</w:t>
      </w:r>
    </w:p>
    <w:p w14:paraId="57EFED2C">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14:paraId="2A6A99D0">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за полный ответ на поставленный вопрос в объеме лекции с включением в содержание ответа материалов учебников с четкими положительными ответами на наводящие вопросы преподавателя. </w:t>
      </w:r>
    </w:p>
    <w:p w14:paraId="569B7875">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25690DAD">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4A3E7246">
      <w:pPr>
        <w:widowControl w:val="0"/>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Критерии оценки знаний обучаемых при проведении тестирования. </w:t>
      </w:r>
    </w:p>
    <w:p w14:paraId="58B2CBC2">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при условии правильного ответа студента не менее чем 85 % тестовых заданий. </w:t>
      </w:r>
    </w:p>
    <w:p w14:paraId="5E3FB3A2">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«хорошо»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выставляется при  условии  правильного  ответа  студента не менее чем 70 % тестовых заданий. </w:t>
      </w:r>
    </w:p>
    <w:p w14:paraId="4CDB25BE">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при условии правильного ответа студента не менее 51 %. </w:t>
      </w:r>
    </w:p>
    <w:p w14:paraId="0E43C657">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при условии правильного ответа студента менее чем на 50 % тестовых заданий.</w:t>
      </w:r>
    </w:p>
    <w:p w14:paraId="591CA2B0">
      <w:pPr>
        <w:widowControl w:val="0"/>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Критериями  оценки  в  </w:t>
      </w:r>
      <w:r>
        <w:rPr>
          <w:rFonts w:ascii="Times New Roman" w:hAnsi="Times New Roman" w:eastAsia="Times New Roman" w:cs="Times New Roman"/>
          <w:b/>
          <w:color w:val="000000" w:themeColor="text1"/>
          <w:sz w:val="24"/>
          <w:szCs w:val="24"/>
          <w:lang w:eastAsia="ru-RU"/>
          <w14:textFill>
            <w14:solidFill>
              <w14:schemeClr w14:val="tx1"/>
            </w14:solidFill>
          </w14:textFill>
        </w:rPr>
        <w:t>дискуссии (круглом столе)</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3A9A24C9">
      <w:pPr>
        <w:widowControl w:val="0"/>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46820D9C">
      <w:pPr>
        <w:widowControl w:val="0"/>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0650E44E">
      <w:pPr>
        <w:widowControl w:val="0"/>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68533483">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«неудовлетворительно» </w:t>
      </w:r>
      <w:r>
        <w:rPr>
          <w:rFonts w:ascii="Times New Roman" w:hAnsi="Times New Roman" w:eastAsia="Times New Roman" w:cs="Times New Roman"/>
          <w:color w:val="000000" w:themeColor="text1"/>
          <w:sz w:val="24"/>
          <w:szCs w:val="24"/>
          <w:lang w:eastAsia="ru-RU"/>
          <w14:textFill>
            <w14:solidFill>
              <w14:schemeClr w14:val="tx1"/>
            </w14:solidFill>
          </w14:textFill>
        </w:rPr>
        <w:t>ставится, если студент отказался участвовать в дискуссии по причине незнания материала.</w:t>
      </w:r>
    </w:p>
    <w:p w14:paraId="5B127DEC">
      <w:pPr>
        <w:widowControl w:val="0"/>
        <w:spacing w:after="0" w:line="360" w:lineRule="auto"/>
        <w:ind w:firstLine="708"/>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6F75BBFF">
      <w:pPr>
        <w:widowControl w:val="0"/>
        <w:spacing w:after="0" w:line="360" w:lineRule="auto"/>
        <w:ind w:firstLine="708"/>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Критерии оценки реферата, доклада</w:t>
      </w:r>
    </w:p>
    <w:p w14:paraId="12BA09BE">
      <w:pPr>
        <w:numPr>
          <w:ilvl w:val="0"/>
          <w:numId w:val="13"/>
        </w:num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14:paraId="06148B47">
      <w:pPr>
        <w:numPr>
          <w:ilvl w:val="0"/>
          <w:numId w:val="13"/>
        </w:num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14:paraId="5D2FE0AF">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14:paraId="10CB74C4">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14:paraId="684B38DA">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28D0DF22">
      <w:pPr>
        <w:pStyle w:val="34"/>
        <w:numPr>
          <w:ilvl w:val="0"/>
          <w:numId w:val="14"/>
        </w:numPr>
        <w:ind w:left="0"/>
        <w:jc w:val="center"/>
        <w:rPr>
          <w:rFonts w:eastAsia="Times New Roman"/>
          <w:color w:val="000000" w:themeColor="text1"/>
          <w14:textFill>
            <w14:solidFill>
              <w14:schemeClr w14:val="tx1"/>
            </w14:solidFill>
          </w14:textFill>
        </w:rPr>
      </w:pPr>
      <w:r>
        <w:rPr>
          <w:rFonts w:eastAsia="Times New Roman"/>
          <w:b/>
          <w:bCs/>
          <w:color w:val="000000" w:themeColor="text1"/>
          <w14:textFill>
            <w14:solidFill>
              <w14:schemeClr w14:val="tx1"/>
            </w14:solidFill>
          </w14:textFill>
        </w:rPr>
        <w:t>Критерии оценки эссе</w:t>
      </w:r>
      <w:r>
        <w:rPr>
          <w:rFonts w:eastAsia="Times New Roman"/>
          <w:color w:val="000000" w:themeColor="text1"/>
          <w14:textFill>
            <w14:solidFill>
              <w14:schemeClr w14:val="tx1"/>
            </w14:solidFill>
          </w14:textFill>
        </w:rPr>
        <w:br w:type="textWrapping"/>
      </w:r>
    </w:p>
    <w:p w14:paraId="700CF051">
      <w:pPr>
        <w:pStyle w:val="34"/>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ab/>
      </w:r>
      <w:r>
        <w:rPr>
          <w:rFonts w:eastAsia="Times New Roman"/>
          <w:color w:val="000000" w:themeColor="text1"/>
          <w14:textFill>
            <w14:solidFill>
              <w14:schemeClr w14:val="tx1"/>
            </w14:solidFill>
          </w14:textFill>
        </w:rPr>
        <w:t xml:space="preserve">Оценка </w:t>
      </w:r>
      <w:r>
        <w:rPr>
          <w:rFonts w:eastAsia="Times New Roman"/>
          <w:b/>
          <w:color w:val="000000" w:themeColor="text1"/>
          <w14:textFill>
            <w14:solidFill>
              <w14:schemeClr w14:val="tx1"/>
            </w14:solidFill>
          </w14:textFill>
        </w:rPr>
        <w:t>«отлично»</w:t>
      </w:r>
      <w:r>
        <w:rPr>
          <w:rFonts w:eastAsia="Times New Roman"/>
          <w:color w:val="000000" w:themeColor="text1"/>
          <w14:textFill>
            <w14:solidFill>
              <w14:schemeClr w14:val="tx1"/>
            </w14:solidFill>
          </w14:textFill>
        </w:rPr>
        <w:t xml:space="preserve"> ставится, если:</w:t>
      </w:r>
    </w:p>
    <w:p w14:paraId="3B6C52E1">
      <w:pPr>
        <w:pStyle w:val="34"/>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1) во введение чётко сформулирован тезис, соответствующий теме эссе, выполнена задача заинтересовать читателя;  </w:t>
      </w:r>
    </w:p>
    <w:p w14:paraId="45B45A87">
      <w:pPr>
        <w:pStyle w:val="34"/>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2) прослеживается чёткое деление текста на введение, основную часть и заключение; </w:t>
      </w:r>
    </w:p>
    <w:p w14:paraId="3301D040">
      <w:pPr>
        <w:pStyle w:val="34"/>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3)  в основной части логично,  связно  и  полно  доказывается выдвинутый тезис;  </w:t>
      </w:r>
    </w:p>
    <w:p w14:paraId="679EED9B">
      <w:pPr>
        <w:pStyle w:val="34"/>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4)  заключение содержит выводы, логично вытекающие из содержания основной части; </w:t>
      </w:r>
    </w:p>
    <w:p w14:paraId="570E42A7">
      <w:pPr>
        <w:pStyle w:val="34"/>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5) правильно (уместно и достаточно) используются разнообразные средства связи;  </w:t>
      </w:r>
    </w:p>
    <w:p w14:paraId="591FD75C">
      <w:pPr>
        <w:pStyle w:val="34"/>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6)  для выражения своих мыслей не пользуется упрощённо-примитивным языком;  </w:t>
      </w:r>
    </w:p>
    <w:p w14:paraId="3595C455">
      <w:pPr>
        <w:pStyle w:val="34"/>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7) демонстрирует полное понимание проблемы.  </w:t>
      </w:r>
    </w:p>
    <w:p w14:paraId="4D99B789">
      <w:pPr>
        <w:pStyle w:val="34"/>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Все требования, предъявляемые к заданию, выполнены.</w:t>
      </w:r>
    </w:p>
    <w:p w14:paraId="1D22E7A0">
      <w:pPr>
        <w:pStyle w:val="34"/>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Оценка </w:t>
      </w:r>
      <w:r>
        <w:rPr>
          <w:rFonts w:eastAsia="Times New Roman"/>
          <w:b/>
          <w:color w:val="000000" w:themeColor="text1"/>
          <w14:textFill>
            <w14:solidFill>
              <w14:schemeClr w14:val="tx1"/>
            </w14:solidFill>
          </w14:textFill>
        </w:rPr>
        <w:t>«хорошо»</w:t>
      </w:r>
      <w:r>
        <w:rPr>
          <w:rFonts w:eastAsia="Times New Roman"/>
          <w:color w:val="000000" w:themeColor="text1"/>
          <w14:textFill>
            <w14:solidFill>
              <w14:schemeClr w14:val="tx1"/>
            </w14:solidFill>
          </w14:textFill>
        </w:rPr>
        <w:t xml:space="preserve"> ставится, если:</w:t>
      </w:r>
    </w:p>
    <w:p w14:paraId="5F1CAB55">
      <w:pPr>
        <w:pStyle w:val="34"/>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1) во введение чётко сформулирован тезис, соответствующий теме эссе, в известной мере выполнена задача заинтересовать читателя;  </w:t>
      </w:r>
    </w:p>
    <w:p w14:paraId="69E5BD49">
      <w:pPr>
        <w:pStyle w:val="34"/>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2)  в основной части логично, связно, но недостаточно полно доказывается выдвинутый тезис;  </w:t>
      </w:r>
    </w:p>
    <w:p w14:paraId="2D9B7875">
      <w:pPr>
        <w:pStyle w:val="34"/>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3)  заключение содержит выводы, логично вытекающие из содержания основной части;  </w:t>
      </w:r>
    </w:p>
    <w:p w14:paraId="4068D94D">
      <w:pPr>
        <w:pStyle w:val="34"/>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4) уместно используются разнообразные средства связи;  </w:t>
      </w:r>
    </w:p>
    <w:p w14:paraId="11652CAD">
      <w:pPr>
        <w:pStyle w:val="34"/>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5) для выражения своих мыслей обучающийся не пользуется упрощённо-примитивным языком.  </w:t>
      </w:r>
    </w:p>
    <w:p w14:paraId="716FAA2F">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w:t>
      </w:r>
    </w:p>
    <w:p w14:paraId="63E0B5E6">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1)  во введение тезис сформулирован нечётко или не вполне соответствует теме эссе;  </w:t>
      </w:r>
    </w:p>
    <w:p w14:paraId="3EAF16E4">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2) в основной части выдвинутый тезис доказывается недостаточно логично (убедительно) и последовательно;  </w:t>
      </w:r>
    </w:p>
    <w:p w14:paraId="5E0DF69A">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3)  выводы не полностью соответствуют содержанию основной части;  </w:t>
      </w:r>
    </w:p>
    <w:p w14:paraId="58BA609D">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4) недостаточно или, наоборот, избыточно используются средства связи;  </w:t>
      </w:r>
    </w:p>
    <w:p w14:paraId="01194BBE">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5)  язык работы в целом не соответствует уровню студенческой работы.  </w:t>
      </w:r>
    </w:p>
    <w:p w14:paraId="427B704B">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w:t>
      </w:r>
    </w:p>
    <w:p w14:paraId="148FD6E6">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1) во введение тезис отсутствует или не соответствует теме эссе;  </w:t>
      </w:r>
    </w:p>
    <w:p w14:paraId="6D33F8D6">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2)  в основной части нет логичного последовательного раскрытия темы;  </w:t>
      </w:r>
    </w:p>
    <w:p w14:paraId="7DDE2E49">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3) выводы не вытекают из основной части;  </w:t>
      </w:r>
    </w:p>
    <w:p w14:paraId="4FA2B329">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4) средства связи не обеспечивают связность изложения;  </w:t>
      </w:r>
    </w:p>
    <w:p w14:paraId="2FC0037D">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5)  отсутствует деление текста на введение, основную  часть  и заключение;  </w:t>
      </w:r>
    </w:p>
    <w:p w14:paraId="745292D8">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6) язык работы можно оценить как «примитивный». </w:t>
      </w:r>
    </w:p>
    <w:p w14:paraId="1ED870C4">
      <w:pPr>
        <w:widowControl w:val="0"/>
        <w:spacing w:after="0" w:line="360" w:lineRule="auto"/>
        <w:ind w:firstLine="708"/>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Критерии оценки контрольной работы</w:t>
      </w:r>
    </w:p>
    <w:p w14:paraId="706AD243">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14:paraId="4D1143FC">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14:paraId="2A69E6E7">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ставится, если контрольная работа выполнена, но часть вопросов раскрыта не в полном объеме.  При выполнении задания студент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14:paraId="3BCBE2EA">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контрольная работа не выполнена.  </w:t>
      </w:r>
    </w:p>
    <w:p w14:paraId="17CD114A">
      <w:pPr>
        <w:widowControl w:val="0"/>
        <w:spacing w:after="0" w:line="360" w:lineRule="auto"/>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311CF509">
      <w:pPr>
        <w:widowControl w:val="0"/>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Критерии оценки итогового контроля</w:t>
      </w:r>
    </w:p>
    <w:p w14:paraId="3EF13A1A">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При оценке ответов студентов в процессе итогового контроля оцениваются:</w:t>
      </w:r>
    </w:p>
    <w:p w14:paraId="474EDD7F">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-уверенные знания, умения и навыки, включенные в соответствующую компетенцию;</w:t>
      </w:r>
    </w:p>
    <w:p w14:paraId="4C86305E">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знание ситуации и умение применить правильный научный методический подход и инструментарий для решения практических заданий;</w:t>
      </w:r>
    </w:p>
    <w:p w14:paraId="52FA6B13">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способность устанавливать причинно-следственные связи в изложении материала, делать выводы;</w:t>
      </w:r>
    </w:p>
    <w:p w14:paraId="6BEAAB70">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умение применять теоретические знания для анализа конкретной ситуации.</w:t>
      </w:r>
    </w:p>
    <w:p w14:paraId="643BC46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Зачеты оцениваются оценкой: </w:t>
      </w:r>
      <w:r>
        <w:rPr>
          <w:rFonts w:ascii="Times New Roman" w:hAnsi="Times New Roman" w:cs="Times New Roman"/>
          <w:b/>
          <w:color w:val="000000" w:themeColor="text1"/>
          <w:sz w:val="24"/>
          <w:szCs w:val="24"/>
          <w14:textFill>
            <w14:solidFill>
              <w14:schemeClr w14:val="tx1"/>
            </w14:solidFill>
          </w14:textFill>
        </w:rPr>
        <w:t>«зачтено»</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b/>
          <w:color w:val="000000" w:themeColor="text1"/>
          <w:sz w:val="24"/>
          <w:szCs w:val="24"/>
          <w14:textFill>
            <w14:solidFill>
              <w14:schemeClr w14:val="tx1"/>
            </w14:solidFill>
          </w14:textFill>
        </w:rPr>
        <w:t>«не зачтено»</w:t>
      </w:r>
      <w:r>
        <w:rPr>
          <w:rFonts w:ascii="Times New Roman" w:hAnsi="Times New Roman" w:cs="Times New Roman"/>
          <w:color w:val="000000" w:themeColor="text1"/>
          <w:sz w:val="24"/>
          <w:szCs w:val="24"/>
          <w14:textFill>
            <w14:solidFill>
              <w14:schemeClr w14:val="tx1"/>
            </w14:solidFill>
          </w14:textFill>
        </w:rPr>
        <w:t xml:space="preserve">. </w:t>
      </w:r>
    </w:p>
    <w:p w14:paraId="24BFEB5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Оценка </w:t>
      </w:r>
      <w:r>
        <w:rPr>
          <w:rFonts w:ascii="Times New Roman" w:hAnsi="Times New Roman" w:cs="Times New Roman"/>
          <w:b/>
          <w:color w:val="000000" w:themeColor="text1"/>
          <w:sz w:val="24"/>
          <w:szCs w:val="24"/>
          <w14:textFill>
            <w14:solidFill>
              <w14:schemeClr w14:val="tx1"/>
            </w14:solidFill>
          </w14:textFill>
        </w:rPr>
        <w:t>«зачтено»</w:t>
      </w:r>
      <w:r>
        <w:rPr>
          <w:rFonts w:ascii="Times New Roman" w:hAnsi="Times New Roman" w:cs="Times New Roman"/>
          <w:color w:val="000000" w:themeColor="text1"/>
          <w:sz w:val="24"/>
          <w:szCs w:val="24"/>
          <w14:textFill>
            <w14:solidFill>
              <w14:schemeClr w14:val="tx1"/>
            </w14:solidFill>
          </w14:textFill>
        </w:rPr>
        <w:t xml:space="preserve"> выставляется студенту, который:</w:t>
      </w:r>
    </w:p>
    <w:p w14:paraId="71B421A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усвоил предусмотренный программный материал в полном объеме;</w:t>
      </w:r>
    </w:p>
    <w:p w14:paraId="267AD9B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правильно, аргументировано ответил на все вопросы, с приведением примеров;</w:t>
      </w:r>
    </w:p>
    <w:p w14:paraId="51FFB64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5A005F0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Обязательным условием является употребление профессиональной терминологии.</w:t>
      </w:r>
    </w:p>
    <w:p w14:paraId="5B49F026">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Оценка </w:t>
      </w:r>
      <w:r>
        <w:rPr>
          <w:rFonts w:ascii="Times New Roman" w:hAnsi="Times New Roman" w:cs="Times New Roman"/>
          <w:b/>
          <w:color w:val="000000" w:themeColor="text1"/>
          <w:sz w:val="24"/>
          <w:szCs w:val="24"/>
          <w14:textFill>
            <w14:solidFill>
              <w14:schemeClr w14:val="tx1"/>
            </w14:solidFill>
          </w14:textFill>
        </w:rPr>
        <w:t>«не зачтено»</w:t>
      </w:r>
      <w:r>
        <w:rPr>
          <w:rFonts w:ascii="Times New Roman" w:hAnsi="Times New Roman" w:cs="Times New Roman"/>
          <w:color w:val="000000" w:themeColor="text1"/>
          <w:sz w:val="24"/>
          <w:szCs w:val="24"/>
          <w14:textFill>
            <w14:solidFill>
              <w14:schemeClr w14:val="tx1"/>
            </w14:solidFill>
          </w14:textFill>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3E8EB786">
      <w:pPr>
        <w:pStyle w:val="44"/>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042361BB">
      <w:pPr>
        <w:pStyle w:val="44"/>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5C68F270">
      <w:pPr>
        <w:widowControl w:val="0"/>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31"/>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2245"/>
        <w:gridCol w:w="3047"/>
        <w:gridCol w:w="3392"/>
      </w:tblGrid>
      <w:tr w14:paraId="1DD2E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412992AC">
            <w:pPr>
              <w:spacing w:after="0" w:line="240" w:lineRule="auto"/>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w:t>
            </w:r>
          </w:p>
          <w:p w14:paraId="72EC9E1B">
            <w:pPr>
              <w:spacing w:after="0" w:line="240" w:lineRule="auto"/>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п/п</w:t>
            </w:r>
          </w:p>
        </w:tc>
        <w:tc>
          <w:tcPr>
            <w:tcW w:w="1803" w:type="dxa"/>
          </w:tcPr>
          <w:p w14:paraId="7A7A78E7">
            <w:pPr>
              <w:pStyle w:val="44"/>
              <w:shd w:val="clear" w:color="auto" w:fill="auto"/>
              <w:spacing w:before="0" w:line="266" w:lineRule="exact"/>
              <w:ind w:firstLine="0"/>
              <w:rPr>
                <w:rFonts w:ascii="Times New Roman" w:hAnsi="Times New Roman"/>
                <w:b/>
                <w:i/>
                <w:color w:val="000000" w:themeColor="text1"/>
                <w:sz w:val="22"/>
                <w:szCs w:val="22"/>
                <w14:textFill>
                  <w14:solidFill>
                    <w14:schemeClr w14:val="tx1"/>
                  </w14:solidFill>
                </w14:textFill>
              </w:rPr>
            </w:pPr>
            <w:r>
              <w:rPr>
                <w:rStyle w:val="45"/>
                <w:b/>
                <w:color w:val="000000" w:themeColor="text1"/>
                <w:sz w:val="22"/>
                <w:szCs w:val="22"/>
                <w14:textFill>
                  <w14:solidFill>
                    <w14:schemeClr w14:val="tx1"/>
                  </w14:solidFill>
                </w14:textFill>
              </w:rPr>
              <w:t>Категории магистров</w:t>
            </w:r>
          </w:p>
        </w:tc>
        <w:tc>
          <w:tcPr>
            <w:tcW w:w="3345" w:type="dxa"/>
          </w:tcPr>
          <w:p w14:paraId="477D22F0">
            <w:pPr>
              <w:pStyle w:val="44"/>
              <w:shd w:val="clear" w:color="auto" w:fill="auto"/>
              <w:spacing w:before="0" w:line="266" w:lineRule="exact"/>
              <w:ind w:firstLine="0"/>
              <w:rPr>
                <w:rFonts w:ascii="Times New Roman" w:hAnsi="Times New Roman"/>
                <w:b/>
                <w:i/>
                <w:color w:val="000000" w:themeColor="text1"/>
                <w:sz w:val="22"/>
                <w:szCs w:val="22"/>
                <w14:textFill>
                  <w14:solidFill>
                    <w14:schemeClr w14:val="tx1"/>
                  </w14:solidFill>
                </w14:textFill>
              </w:rPr>
            </w:pPr>
            <w:r>
              <w:rPr>
                <w:rStyle w:val="45"/>
                <w:b/>
                <w:color w:val="000000" w:themeColor="text1"/>
                <w:sz w:val="22"/>
                <w:szCs w:val="22"/>
                <w14:textFill>
                  <w14:solidFill>
                    <w14:schemeClr w14:val="tx1"/>
                  </w14:solidFill>
                </w14:textFill>
              </w:rPr>
              <w:t>Виды оценочных средств</w:t>
            </w:r>
          </w:p>
        </w:tc>
        <w:tc>
          <w:tcPr>
            <w:tcW w:w="3499" w:type="dxa"/>
          </w:tcPr>
          <w:p w14:paraId="26B2361E">
            <w:pPr>
              <w:pStyle w:val="44"/>
              <w:shd w:val="clear" w:color="auto" w:fill="auto"/>
              <w:spacing w:before="0" w:line="278" w:lineRule="exact"/>
              <w:ind w:firstLine="0"/>
              <w:rPr>
                <w:rFonts w:ascii="Times New Roman" w:hAnsi="Times New Roman"/>
                <w:b/>
                <w:i/>
                <w:color w:val="000000" w:themeColor="text1"/>
                <w:sz w:val="22"/>
                <w:szCs w:val="22"/>
                <w14:textFill>
                  <w14:solidFill>
                    <w14:schemeClr w14:val="tx1"/>
                  </w14:solidFill>
                </w14:textFill>
              </w:rPr>
            </w:pPr>
            <w:r>
              <w:rPr>
                <w:rStyle w:val="45"/>
                <w:b/>
                <w:color w:val="000000" w:themeColor="text1"/>
                <w:sz w:val="22"/>
                <w:szCs w:val="22"/>
                <w14:textFill>
                  <w14:solidFill>
                    <w14:schemeClr w14:val="tx1"/>
                  </w14:solidFill>
                </w14:textFill>
              </w:rPr>
              <w:t>Форма контроля и оценки результатов обучения</w:t>
            </w:r>
          </w:p>
        </w:tc>
      </w:tr>
      <w:tr w14:paraId="77AB4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3F6AB830">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1</w:t>
            </w:r>
          </w:p>
        </w:tc>
        <w:tc>
          <w:tcPr>
            <w:tcW w:w="1803" w:type="dxa"/>
          </w:tcPr>
          <w:p w14:paraId="7C28E8BE">
            <w:pPr>
              <w:pStyle w:val="44"/>
              <w:shd w:val="clear" w:color="auto" w:fill="auto"/>
              <w:spacing w:before="0" w:line="266" w:lineRule="exact"/>
              <w:ind w:firstLine="0"/>
              <w:rPr>
                <w:rFonts w:ascii="Times New Roman" w:hAnsi="Times New Roman"/>
                <w:color w:val="000000" w:themeColor="text1"/>
                <w:sz w:val="22"/>
                <w:szCs w:val="22"/>
                <w14:textFill>
                  <w14:solidFill>
                    <w14:schemeClr w14:val="tx1"/>
                  </w14:solidFill>
                </w14:textFill>
              </w:rPr>
            </w:pPr>
            <w:r>
              <w:rPr>
                <w:rFonts w:ascii="Times New Roman" w:hAnsi="Times New Roman"/>
                <w:color w:val="000000" w:themeColor="text1"/>
                <w:sz w:val="22"/>
                <w:szCs w:val="22"/>
                <w14:textFill>
                  <w14:solidFill>
                    <w14:schemeClr w14:val="tx1"/>
                  </w14:solidFill>
                </w14:textFill>
              </w:rPr>
              <w:t>С нарушением слуха</w:t>
            </w:r>
          </w:p>
        </w:tc>
        <w:tc>
          <w:tcPr>
            <w:tcW w:w="3345" w:type="dxa"/>
          </w:tcPr>
          <w:p w14:paraId="4875C306">
            <w:pPr>
              <w:suppressAutoHyphens/>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Научные статьи, письменные самостоятельные работы, вопросы к зачету, реферат, эссе</w:t>
            </w:r>
          </w:p>
          <w:p w14:paraId="68C79CB6">
            <w:pPr>
              <w:pStyle w:val="44"/>
              <w:shd w:val="clear" w:color="auto" w:fill="auto"/>
              <w:spacing w:before="0" w:line="278" w:lineRule="exact"/>
              <w:ind w:firstLine="0"/>
              <w:rPr>
                <w:rFonts w:ascii="Times New Roman" w:hAnsi="Times New Roman"/>
                <w:color w:val="000000" w:themeColor="text1"/>
                <w:sz w:val="22"/>
                <w:szCs w:val="22"/>
                <w14:textFill>
                  <w14:solidFill>
                    <w14:schemeClr w14:val="tx1"/>
                  </w14:solidFill>
                </w14:textFill>
              </w:rPr>
            </w:pPr>
          </w:p>
        </w:tc>
        <w:tc>
          <w:tcPr>
            <w:tcW w:w="3499" w:type="dxa"/>
          </w:tcPr>
          <w:p w14:paraId="4CD3E2A9">
            <w:pPr>
              <w:pStyle w:val="44"/>
              <w:shd w:val="clear" w:color="auto" w:fill="auto"/>
              <w:spacing w:before="0"/>
              <w:ind w:firstLine="0"/>
              <w:rPr>
                <w:rFonts w:ascii="Times New Roman" w:hAnsi="Times New Roman"/>
                <w:color w:val="000000" w:themeColor="text1"/>
                <w:sz w:val="22"/>
                <w:szCs w:val="22"/>
                <w14:textFill>
                  <w14:solidFill>
                    <w14:schemeClr w14:val="tx1"/>
                  </w14:solidFill>
                </w14:textFill>
              </w:rPr>
            </w:pPr>
            <w:r>
              <w:rPr>
                <w:rFonts w:ascii="Times New Roman" w:hAnsi="Times New Roman"/>
                <w:color w:val="000000" w:themeColor="text1"/>
                <w:sz w:val="22"/>
                <w:szCs w:val="22"/>
                <w14:textFill>
                  <w14:solidFill>
                    <w14:schemeClr w14:val="tx1"/>
                  </w14:solidFill>
                </w14:textFill>
              </w:rPr>
              <w:t>Преимущественно письменная проверка</w:t>
            </w:r>
          </w:p>
        </w:tc>
      </w:tr>
      <w:tr w14:paraId="1057D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FD5E61B">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2</w:t>
            </w:r>
          </w:p>
        </w:tc>
        <w:tc>
          <w:tcPr>
            <w:tcW w:w="1803" w:type="dxa"/>
          </w:tcPr>
          <w:p w14:paraId="4BE98CD3">
            <w:pPr>
              <w:pStyle w:val="44"/>
              <w:shd w:val="clear" w:color="auto" w:fill="auto"/>
              <w:spacing w:before="0" w:line="266" w:lineRule="exact"/>
              <w:ind w:firstLine="0"/>
              <w:rPr>
                <w:rFonts w:ascii="Times New Roman" w:hAnsi="Times New Roman"/>
                <w:color w:val="000000" w:themeColor="text1"/>
                <w:sz w:val="22"/>
                <w:szCs w:val="22"/>
                <w14:textFill>
                  <w14:solidFill>
                    <w14:schemeClr w14:val="tx1"/>
                  </w14:solidFill>
                </w14:textFill>
              </w:rPr>
            </w:pPr>
            <w:r>
              <w:rPr>
                <w:rFonts w:ascii="Times New Roman" w:hAnsi="Times New Roman"/>
                <w:color w:val="000000" w:themeColor="text1"/>
                <w:sz w:val="22"/>
                <w:szCs w:val="22"/>
                <w14:textFill>
                  <w14:solidFill>
                    <w14:schemeClr w14:val="tx1"/>
                  </w14:solidFill>
                </w14:textFill>
              </w:rPr>
              <w:t>С нарушением зрения</w:t>
            </w:r>
          </w:p>
        </w:tc>
        <w:tc>
          <w:tcPr>
            <w:tcW w:w="3345" w:type="dxa"/>
          </w:tcPr>
          <w:p w14:paraId="59CC4D99">
            <w:pPr>
              <w:suppressAutoHyphens/>
              <w:spacing w:after="0" w:line="240" w:lineRule="auto"/>
              <w:jc w:val="center"/>
              <w:rPr>
                <w:rFonts w:ascii="Times New Roman" w:hAnsi="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Собеседование по вопросам к зачету; выступление с докладом</w:t>
            </w:r>
            <w:r>
              <w:rPr>
                <w:rFonts w:ascii="Times New Roman" w:hAnsi="Times New Roman"/>
                <w:color w:val="000000" w:themeColor="text1"/>
                <w14:textFill>
                  <w14:solidFill>
                    <w14:schemeClr w14:val="tx1"/>
                  </w14:solidFill>
                </w14:textFill>
              </w:rPr>
              <w:t xml:space="preserve"> </w:t>
            </w:r>
          </w:p>
        </w:tc>
        <w:tc>
          <w:tcPr>
            <w:tcW w:w="3499" w:type="dxa"/>
          </w:tcPr>
          <w:p w14:paraId="0DC9C359">
            <w:pPr>
              <w:pStyle w:val="44"/>
              <w:shd w:val="clear" w:color="auto" w:fill="auto"/>
              <w:spacing w:before="0" w:line="278" w:lineRule="exact"/>
              <w:ind w:firstLine="0"/>
              <w:rPr>
                <w:rFonts w:ascii="Times New Roman" w:hAnsi="Times New Roman"/>
                <w:color w:val="000000" w:themeColor="text1"/>
                <w:sz w:val="22"/>
                <w:szCs w:val="22"/>
                <w14:textFill>
                  <w14:solidFill>
                    <w14:schemeClr w14:val="tx1"/>
                  </w14:solidFill>
                </w14:textFill>
              </w:rPr>
            </w:pPr>
            <w:r>
              <w:rPr>
                <w:rFonts w:ascii="Times New Roman" w:hAnsi="Times New Roman"/>
                <w:color w:val="000000" w:themeColor="text1"/>
                <w:sz w:val="22"/>
                <w:szCs w:val="22"/>
                <w14:textFill>
                  <w14:solidFill>
                    <w14:schemeClr w14:val="tx1"/>
                  </w14:solidFill>
                </w14:textFill>
              </w:rPr>
              <w:t>Преимущественно устная проверка(индивидуально)</w:t>
            </w:r>
          </w:p>
        </w:tc>
      </w:tr>
      <w:tr w14:paraId="3923D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159A7F69">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3</w:t>
            </w:r>
          </w:p>
        </w:tc>
        <w:tc>
          <w:tcPr>
            <w:tcW w:w="1803" w:type="dxa"/>
          </w:tcPr>
          <w:p w14:paraId="6316959E">
            <w:pPr>
              <w:pStyle w:val="44"/>
              <w:shd w:val="clear" w:color="auto" w:fill="auto"/>
              <w:spacing w:before="0" w:line="269" w:lineRule="exact"/>
              <w:ind w:firstLine="0"/>
              <w:rPr>
                <w:rFonts w:ascii="Times New Roman" w:hAnsi="Times New Roman"/>
                <w:color w:val="000000" w:themeColor="text1"/>
                <w:sz w:val="22"/>
                <w:szCs w:val="22"/>
                <w14:textFill>
                  <w14:solidFill>
                    <w14:schemeClr w14:val="tx1"/>
                  </w14:solidFill>
                </w14:textFill>
              </w:rPr>
            </w:pPr>
            <w:r>
              <w:rPr>
                <w:rFonts w:ascii="Times New Roman" w:hAnsi="Times New Roman"/>
                <w:color w:val="000000" w:themeColor="text1"/>
                <w:sz w:val="22"/>
                <w:szCs w:val="22"/>
                <w14:textFill>
                  <w14:solidFill>
                    <w14:schemeClr w14:val="tx1"/>
                  </w14:solidFill>
                </w14:textFill>
              </w:rPr>
              <w:t>С нарушением опорно</w:t>
            </w:r>
            <w:r>
              <w:rPr>
                <w:rFonts w:ascii="Times New Roman" w:hAnsi="Times New Roman"/>
                <w:color w:val="000000" w:themeColor="text1"/>
                <w:sz w:val="22"/>
                <w:szCs w:val="22"/>
                <w14:textFill>
                  <w14:solidFill>
                    <w14:schemeClr w14:val="tx1"/>
                  </w14:solidFill>
                </w14:textFill>
              </w:rPr>
              <w:softHyphen/>
            </w:r>
            <w:r>
              <w:rPr>
                <w:rFonts w:ascii="Times New Roman" w:hAnsi="Times New Roman"/>
                <w:color w:val="000000" w:themeColor="text1"/>
                <w:sz w:val="22"/>
                <w:szCs w:val="22"/>
                <w14:textFill>
                  <w14:solidFill>
                    <w14:schemeClr w14:val="tx1"/>
                  </w14:solidFill>
                </w14:textFill>
              </w:rPr>
              <w:t>двигательного аппарата</w:t>
            </w:r>
          </w:p>
        </w:tc>
        <w:tc>
          <w:tcPr>
            <w:tcW w:w="3345" w:type="dxa"/>
          </w:tcPr>
          <w:p w14:paraId="7476AA42">
            <w:pPr>
              <w:suppressAutoHyphens/>
              <w:spacing w:after="0" w:line="240" w:lineRule="auto"/>
              <w:jc w:val="center"/>
              <w:rPr>
                <w:rFonts w:ascii="Times New Roman" w:hAnsi="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Научные статьи, реферат, доклад, эссе, вопросы к зачету, </w:t>
            </w:r>
            <w:r>
              <w:rPr>
                <w:rFonts w:ascii="Times New Roman" w:hAnsi="Times New Roman" w:eastAsia="Calibri" w:cs="Times New Roman"/>
                <w:color w:val="000000" w:themeColor="text1"/>
                <w:lang w:eastAsia="ru-RU"/>
                <w14:textFill>
                  <w14:solidFill>
                    <w14:schemeClr w14:val="tx1"/>
                  </w14:solidFill>
                </w14:textFill>
              </w:rPr>
              <w:t>контрольная работа,</w:t>
            </w:r>
          </w:p>
        </w:tc>
        <w:tc>
          <w:tcPr>
            <w:tcW w:w="3499" w:type="dxa"/>
          </w:tcPr>
          <w:p w14:paraId="076E9A58">
            <w:pPr>
              <w:pStyle w:val="44"/>
              <w:shd w:val="clear" w:color="auto" w:fill="auto"/>
              <w:spacing w:before="0"/>
              <w:ind w:firstLine="0"/>
              <w:rPr>
                <w:rFonts w:ascii="Times New Roman" w:hAnsi="Times New Roman"/>
                <w:color w:val="000000" w:themeColor="text1"/>
                <w:sz w:val="22"/>
                <w:szCs w:val="22"/>
                <w14:textFill>
                  <w14:solidFill>
                    <w14:schemeClr w14:val="tx1"/>
                  </w14:solidFill>
                </w14:textFill>
              </w:rPr>
            </w:pPr>
            <w:r>
              <w:rPr>
                <w:rFonts w:ascii="Times New Roman" w:hAnsi="Times New Roman"/>
                <w:color w:val="000000" w:themeColor="text1"/>
                <w:sz w:val="22"/>
                <w:szCs w:val="22"/>
                <w14:textFill>
                  <w14:solidFill>
                    <w14:schemeClr w14:val="tx1"/>
                  </w14:solidFill>
                </w14:textFill>
              </w:rPr>
              <w:t>Организация взаимодействия с обучающимися посредством электронной почты, письменная проверка</w:t>
            </w:r>
          </w:p>
        </w:tc>
      </w:tr>
    </w:tbl>
    <w:p w14:paraId="2F448223">
      <w:pPr>
        <w:widowControl w:val="0"/>
        <w:spacing w:after="0" w:line="360" w:lineRule="auto"/>
        <w:ind w:firstLine="709"/>
        <w:jc w:val="both"/>
        <w:rPr>
          <w:rStyle w:val="48"/>
          <w:rFonts w:eastAsiaTheme="minorHAnsi"/>
          <w:color w:val="000000" w:themeColor="text1"/>
          <w:sz w:val="24"/>
          <w:szCs w:val="24"/>
          <w14:textFill>
            <w14:solidFill>
              <w14:schemeClr w14:val="tx1"/>
            </w14:solidFill>
          </w14:textFill>
        </w:rPr>
      </w:pPr>
    </w:p>
    <w:p w14:paraId="72415459">
      <w:pPr>
        <w:widowControl w:val="0"/>
        <w:spacing w:after="0" w:line="360" w:lineRule="auto"/>
        <w:ind w:firstLine="709"/>
        <w:jc w:val="both"/>
        <w:rPr>
          <w:rStyle w:val="48"/>
          <w:rFonts w:eastAsiaTheme="minorHAnsi"/>
          <w:color w:val="000000" w:themeColor="text1"/>
          <w:sz w:val="24"/>
          <w:szCs w:val="24"/>
          <w14:textFill>
            <w14:solidFill>
              <w14:schemeClr w14:val="tx1"/>
            </w14:solidFill>
          </w14:textFill>
        </w:rPr>
      </w:pPr>
      <w:r>
        <w:rPr>
          <w:rStyle w:val="48"/>
          <w:rFonts w:eastAsiaTheme="minorHAnsi"/>
          <w:color w:val="000000" w:themeColor="text1"/>
          <w:sz w:val="24"/>
          <w:szCs w:val="24"/>
          <w14:textFill>
            <w14:solidFill>
              <w14:schemeClr w14:val="tx1"/>
            </w14:solidFill>
          </w14:textFill>
        </w:rPr>
        <w:t>Данный перечень может быть конкретизирован в зависимости от контингента обучающихся.</w:t>
      </w:r>
    </w:p>
    <w:p w14:paraId="4F4DE027">
      <w:pPr>
        <w:widowControl w:val="0"/>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99D21E3">
      <w:pPr>
        <w:pStyle w:val="44"/>
        <w:shd w:val="clear" w:color="auto" w:fill="auto"/>
        <w:tabs>
          <w:tab w:val="left" w:pos="330"/>
          <w:tab w:val="left" w:pos="993"/>
        </w:tabs>
        <w:spacing w:before="0" w:line="360" w:lineRule="auto"/>
        <w:ind w:firstLine="709"/>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а)</w:t>
      </w: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инструкция по порядку проведения процедуры оценивания предоставляется в доступной форме (устно, в письменной форме);</w:t>
      </w:r>
    </w:p>
    <w:p w14:paraId="1C2A0CFC">
      <w:pPr>
        <w:pStyle w:val="44"/>
        <w:shd w:val="clear" w:color="auto" w:fill="auto"/>
        <w:tabs>
          <w:tab w:val="left" w:pos="337"/>
          <w:tab w:val="left" w:pos="993"/>
        </w:tabs>
        <w:spacing w:before="0" w:line="360" w:lineRule="auto"/>
        <w:ind w:firstLine="709"/>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б)</w:t>
      </w: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1440DB6B">
      <w:pPr>
        <w:pStyle w:val="44"/>
        <w:shd w:val="clear" w:color="auto" w:fill="auto"/>
        <w:tabs>
          <w:tab w:val="left" w:pos="337"/>
          <w:tab w:val="left" w:pos="993"/>
        </w:tabs>
        <w:spacing w:before="0" w:line="360" w:lineRule="auto"/>
        <w:ind w:firstLine="709"/>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в)</w:t>
      </w: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172E505F">
      <w:pPr>
        <w:pStyle w:val="44"/>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66CDFE56">
      <w:pPr>
        <w:pStyle w:val="44"/>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07A3216E">
      <w:pPr>
        <w:pStyle w:val="44"/>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184639ED">
      <w:pPr>
        <w:pStyle w:val="44"/>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5928FF14">
      <w:pPr>
        <w:pStyle w:val="44"/>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14CE9522">
      <w:pPr>
        <w:pStyle w:val="44"/>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543BFE49">
      <w:pPr>
        <w:pStyle w:val="44"/>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1C97148F">
      <w:pPr>
        <w:pStyle w:val="44"/>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6AFC63D9">
      <w:pPr>
        <w:pStyle w:val="44"/>
        <w:shd w:val="clear" w:color="auto" w:fill="auto"/>
        <w:spacing w:before="0" w:line="360" w:lineRule="auto"/>
        <w:ind w:firstLine="0"/>
        <w:jc w:val="both"/>
        <w:rPr>
          <w:rFonts w:ascii="Times New Roman" w:hAnsi="Times New Roman"/>
          <w:color w:val="000000" w:themeColor="text1"/>
          <w:sz w:val="24"/>
          <w:szCs w:val="24"/>
          <w14:textFill>
            <w14:solidFill>
              <w14:schemeClr w14:val="tx1"/>
            </w14:solidFill>
          </w14:textFill>
        </w:rPr>
      </w:pPr>
    </w:p>
    <w:p w14:paraId="709DF617">
      <w:pPr>
        <w:pStyle w:val="44"/>
        <w:shd w:val="clear" w:color="auto" w:fill="auto"/>
        <w:spacing w:before="0" w:line="360" w:lineRule="auto"/>
        <w:ind w:firstLine="0"/>
        <w:jc w:val="both"/>
        <w:rPr>
          <w:rFonts w:ascii="Times New Roman" w:hAnsi="Times New Roman"/>
          <w:color w:val="000000" w:themeColor="text1"/>
          <w:sz w:val="24"/>
          <w:szCs w:val="24"/>
          <w14:textFill>
            <w14:solidFill>
              <w14:schemeClr w14:val="tx1"/>
            </w14:solidFill>
          </w14:textFill>
        </w:rPr>
      </w:pPr>
    </w:p>
    <w:p w14:paraId="76F6BE46">
      <w:pPr>
        <w:pStyle w:val="44"/>
        <w:shd w:val="clear" w:color="auto" w:fill="auto"/>
        <w:spacing w:before="0" w:line="360" w:lineRule="auto"/>
        <w:ind w:firstLine="0"/>
        <w:jc w:val="both"/>
        <w:rPr>
          <w:rFonts w:ascii="Times New Roman" w:hAnsi="Times New Roman"/>
          <w:color w:val="000000" w:themeColor="text1"/>
          <w:sz w:val="24"/>
          <w:szCs w:val="24"/>
          <w14:textFill>
            <w14:solidFill>
              <w14:schemeClr w14:val="tx1"/>
            </w14:solidFill>
          </w14:textFill>
        </w:rPr>
      </w:pPr>
    </w:p>
    <w:p w14:paraId="72EE6F40">
      <w:pPr>
        <w:pStyle w:val="44"/>
        <w:shd w:val="clear" w:color="auto" w:fill="auto"/>
        <w:spacing w:before="0" w:line="360" w:lineRule="auto"/>
        <w:ind w:firstLine="0"/>
        <w:jc w:val="both"/>
        <w:rPr>
          <w:rFonts w:ascii="Times New Roman" w:hAnsi="Times New Roman"/>
          <w:color w:val="000000" w:themeColor="text1"/>
          <w:sz w:val="24"/>
          <w:szCs w:val="24"/>
          <w14:textFill>
            <w14:solidFill>
              <w14:schemeClr w14:val="tx1"/>
            </w14:solidFill>
          </w14:textFill>
        </w:rPr>
      </w:pPr>
    </w:p>
    <w:p w14:paraId="402ED2C6">
      <w:pPr>
        <w:pStyle w:val="44"/>
        <w:shd w:val="clear" w:color="auto" w:fill="auto"/>
        <w:spacing w:before="0" w:line="360" w:lineRule="auto"/>
        <w:ind w:firstLine="0"/>
        <w:jc w:val="both"/>
        <w:rPr>
          <w:rFonts w:ascii="Times New Roman" w:hAnsi="Times New Roman"/>
          <w:color w:val="000000" w:themeColor="text1"/>
          <w:sz w:val="24"/>
          <w:szCs w:val="24"/>
          <w14:textFill>
            <w14:solidFill>
              <w14:schemeClr w14:val="tx1"/>
            </w14:solidFill>
          </w14:textFill>
        </w:rPr>
      </w:pPr>
    </w:p>
    <w:p w14:paraId="5F58DEC1">
      <w:pPr>
        <w:pStyle w:val="44"/>
        <w:shd w:val="clear" w:color="auto" w:fill="auto"/>
        <w:spacing w:before="0" w:line="360" w:lineRule="auto"/>
        <w:ind w:firstLine="0"/>
        <w:jc w:val="both"/>
        <w:rPr>
          <w:rFonts w:ascii="Times New Roman" w:hAnsi="Times New Roman"/>
          <w:color w:val="000000" w:themeColor="text1"/>
          <w:sz w:val="24"/>
          <w:szCs w:val="24"/>
          <w14:textFill>
            <w14:solidFill>
              <w14:schemeClr w14:val="tx1"/>
            </w14:solidFill>
          </w14:textFill>
        </w:rPr>
      </w:pPr>
    </w:p>
    <w:p w14:paraId="6F66705F">
      <w:pPr>
        <w:pStyle w:val="44"/>
        <w:shd w:val="clear" w:color="auto" w:fill="auto"/>
        <w:spacing w:before="0" w:line="360" w:lineRule="auto"/>
        <w:ind w:firstLine="0"/>
        <w:jc w:val="both"/>
        <w:rPr>
          <w:rFonts w:ascii="Times New Roman" w:hAnsi="Times New Roman"/>
          <w:color w:val="000000" w:themeColor="text1"/>
          <w:sz w:val="24"/>
          <w:szCs w:val="24"/>
          <w14:textFill>
            <w14:solidFill>
              <w14:schemeClr w14:val="tx1"/>
            </w14:solidFill>
          </w14:textFill>
        </w:rPr>
      </w:pPr>
    </w:p>
    <w:p w14:paraId="47F1D9AF">
      <w:pPr>
        <w:pStyle w:val="44"/>
        <w:shd w:val="clear" w:color="auto" w:fill="auto"/>
        <w:spacing w:before="0" w:line="360" w:lineRule="auto"/>
        <w:ind w:firstLine="0"/>
        <w:jc w:val="both"/>
        <w:rPr>
          <w:rFonts w:ascii="Times New Roman" w:hAnsi="Times New Roman"/>
          <w:color w:val="000000" w:themeColor="text1"/>
          <w:sz w:val="24"/>
          <w:szCs w:val="24"/>
          <w14:textFill>
            <w14:solidFill>
              <w14:schemeClr w14:val="tx1"/>
            </w14:solidFill>
          </w14:textFill>
        </w:rPr>
      </w:pPr>
    </w:p>
    <w:p w14:paraId="2438DB14">
      <w:pPr>
        <w:pStyle w:val="44"/>
        <w:shd w:val="clear" w:color="auto" w:fill="auto"/>
        <w:spacing w:before="0" w:line="360" w:lineRule="auto"/>
        <w:ind w:firstLine="0"/>
        <w:jc w:val="both"/>
        <w:rPr>
          <w:rFonts w:ascii="Times New Roman" w:hAnsi="Times New Roman"/>
          <w:color w:val="000000" w:themeColor="text1"/>
          <w:sz w:val="24"/>
          <w:szCs w:val="24"/>
          <w14:textFill>
            <w14:solidFill>
              <w14:schemeClr w14:val="tx1"/>
            </w14:solidFill>
          </w14:textFill>
        </w:rPr>
      </w:pPr>
    </w:p>
    <w:p w14:paraId="11690F09">
      <w:pPr>
        <w:pStyle w:val="44"/>
        <w:shd w:val="clear" w:color="auto" w:fill="auto"/>
        <w:spacing w:before="0" w:line="360" w:lineRule="auto"/>
        <w:ind w:firstLine="0"/>
        <w:jc w:val="both"/>
        <w:rPr>
          <w:rFonts w:ascii="Times New Roman" w:hAnsi="Times New Roman"/>
          <w:color w:val="000000" w:themeColor="text1"/>
          <w:sz w:val="24"/>
          <w:szCs w:val="24"/>
          <w14:textFill>
            <w14:solidFill>
              <w14:schemeClr w14:val="tx1"/>
            </w14:solidFill>
          </w14:textFill>
        </w:rPr>
      </w:pPr>
    </w:p>
    <w:p w14:paraId="26AC7633">
      <w:pPr>
        <w:pStyle w:val="44"/>
        <w:shd w:val="clear" w:color="auto" w:fill="auto"/>
        <w:spacing w:before="0" w:line="360" w:lineRule="auto"/>
        <w:ind w:firstLine="0"/>
        <w:jc w:val="both"/>
        <w:rPr>
          <w:rFonts w:ascii="Times New Roman" w:hAnsi="Times New Roman"/>
          <w:color w:val="000000" w:themeColor="text1"/>
          <w:sz w:val="24"/>
          <w:szCs w:val="24"/>
          <w14:textFill>
            <w14:solidFill>
              <w14:schemeClr w14:val="tx1"/>
            </w14:solidFill>
          </w14:textFill>
        </w:rPr>
      </w:pPr>
    </w:p>
    <w:p w14:paraId="413F3A46">
      <w:pPr>
        <w:pStyle w:val="44"/>
        <w:shd w:val="clear" w:color="auto" w:fill="auto"/>
        <w:spacing w:before="0" w:line="360" w:lineRule="auto"/>
        <w:ind w:firstLine="0"/>
        <w:jc w:val="both"/>
        <w:rPr>
          <w:rFonts w:ascii="Times New Roman" w:hAnsi="Times New Roman"/>
          <w:color w:val="000000" w:themeColor="text1"/>
          <w:sz w:val="24"/>
          <w:szCs w:val="24"/>
          <w14:textFill>
            <w14:solidFill>
              <w14:schemeClr w14:val="tx1"/>
            </w14:solidFill>
          </w14:textFill>
        </w:rPr>
      </w:pPr>
    </w:p>
    <w:p w14:paraId="31AB6EAA">
      <w:pPr>
        <w:pStyle w:val="44"/>
        <w:shd w:val="clear" w:color="auto" w:fill="auto"/>
        <w:spacing w:before="0" w:line="360" w:lineRule="auto"/>
        <w:ind w:firstLine="0"/>
        <w:jc w:val="both"/>
        <w:rPr>
          <w:rFonts w:ascii="Times New Roman" w:hAnsi="Times New Roman"/>
          <w:color w:val="000000" w:themeColor="text1"/>
          <w:sz w:val="24"/>
          <w:szCs w:val="24"/>
          <w14:textFill>
            <w14:solidFill>
              <w14:schemeClr w14:val="tx1"/>
            </w14:solidFill>
          </w14:textFill>
        </w:rPr>
      </w:pPr>
    </w:p>
    <w:p w14:paraId="18C1446E">
      <w:pPr>
        <w:pStyle w:val="44"/>
        <w:shd w:val="clear" w:color="auto" w:fill="auto"/>
        <w:spacing w:before="0" w:line="360" w:lineRule="auto"/>
        <w:ind w:firstLine="0"/>
        <w:jc w:val="both"/>
        <w:rPr>
          <w:rFonts w:ascii="Times New Roman" w:hAnsi="Times New Roman"/>
          <w:color w:val="000000" w:themeColor="text1"/>
          <w:sz w:val="24"/>
          <w:szCs w:val="24"/>
          <w14:textFill>
            <w14:solidFill>
              <w14:schemeClr w14:val="tx1"/>
            </w14:solidFill>
          </w14:textFill>
        </w:rPr>
      </w:pPr>
    </w:p>
    <w:p w14:paraId="6F8F7AFC">
      <w:pPr>
        <w:pStyle w:val="44"/>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6E6DF8D3">
      <w:pPr>
        <w:pStyle w:val="34"/>
        <w:numPr>
          <w:ilvl w:val="0"/>
          <w:numId w:val="15"/>
        </w:numPr>
        <w:spacing w:line="360" w:lineRule="auto"/>
        <w:ind w:left="0"/>
        <w:jc w:val="both"/>
        <w:rPr>
          <w:b/>
          <w:bCs/>
          <w:color w:val="000000" w:themeColor="text1"/>
          <w14:textFill>
            <w14:solidFill>
              <w14:schemeClr w14:val="tx1"/>
            </w14:solidFill>
          </w14:textFill>
        </w:rPr>
      </w:pPr>
      <w:r>
        <w:rPr>
          <w:b/>
          <w:bCs/>
          <w:color w:val="000000" w:themeColor="text1"/>
          <w14:textFill>
            <w14:solidFill>
              <w14:schemeClr w14:val="tx1"/>
            </w14:solidFill>
          </w14:textFill>
        </w:rPr>
        <w:t>ЛИСТ ВНЕСЕНИЯ ИЗМЕНЕНИЙ В РАБОЧУЮ ПРОГРАММУ УЧЕБНОЙ ДИСЦИПЛИНЫ</w:t>
      </w:r>
    </w:p>
    <w:p w14:paraId="0BEFAA6C">
      <w:pPr>
        <w:pStyle w:val="34"/>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Дополнения и изменения в программу учебной дисциплины «Делопроизводство» 20___-20___ учебный год. </w:t>
      </w:r>
    </w:p>
    <w:p w14:paraId="046996C7">
      <w:pPr>
        <w:pStyle w:val="34"/>
        <w:ind w:left="0"/>
        <w:jc w:val="both"/>
        <w:rPr>
          <w:color w:val="000000" w:themeColor="text1"/>
          <w14:textFill>
            <w14:solidFill>
              <w14:schemeClr w14:val="tx1"/>
            </w14:solidFill>
          </w14:textFill>
        </w:rPr>
      </w:pPr>
    </w:p>
    <w:p w14:paraId="61CA03D8">
      <w:pPr>
        <w:pStyle w:val="34"/>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В программу учебной дисциплины вносятся следующие изменения: </w:t>
      </w:r>
    </w:p>
    <w:p w14:paraId="1E024E1C">
      <w:pPr>
        <w:pStyle w:val="34"/>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1. </w:t>
      </w:r>
    </w:p>
    <w:p w14:paraId="597B5D70">
      <w:pPr>
        <w:spacing w:after="0"/>
        <w:jc w:val="both"/>
        <w:rPr>
          <w:rFonts w:ascii="Times New Roman" w:hAnsi="Times New Roman" w:cs="Times New Roman"/>
          <w:color w:val="000000" w:themeColor="text1"/>
          <w14:textFill>
            <w14:solidFill>
              <w14:schemeClr w14:val="tx1"/>
            </w14:solidFill>
          </w14:textFill>
        </w:rPr>
      </w:pPr>
    </w:p>
    <w:p w14:paraId="6CBC86A6">
      <w:pPr>
        <w:pStyle w:val="34"/>
        <w:ind w:left="0"/>
        <w:jc w:val="both"/>
        <w:rPr>
          <w:color w:val="000000" w:themeColor="text1"/>
          <w14:textFill>
            <w14:solidFill>
              <w14:schemeClr w14:val="tx1"/>
            </w14:solidFill>
          </w14:textFill>
        </w:rPr>
      </w:pPr>
      <w:r>
        <w:rPr>
          <w:color w:val="000000" w:themeColor="text1"/>
          <w14:textFill>
            <w14:solidFill>
              <w14:schemeClr w14:val="tx1"/>
            </w14:solidFill>
          </w14:textFill>
        </w:rPr>
        <w:t>Изменения в рабочую программу учебной дисциплины внесены:</w:t>
      </w:r>
    </w:p>
    <w:p w14:paraId="17867CE7">
      <w:pPr>
        <w:pStyle w:val="34"/>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Должность, </w:t>
      </w:r>
    </w:p>
    <w:p w14:paraId="1D72614B">
      <w:pPr>
        <w:pStyle w:val="34"/>
        <w:ind w:left="0"/>
        <w:jc w:val="both"/>
        <w:rPr>
          <w:color w:val="000000" w:themeColor="text1"/>
          <w14:textFill>
            <w14:solidFill>
              <w14:schemeClr w14:val="tx1"/>
            </w14:solidFill>
          </w14:textFill>
        </w:rPr>
      </w:pPr>
      <w:r>
        <w:rPr>
          <w:color w:val="000000" w:themeColor="text1"/>
          <w14:textFill>
            <w14:solidFill>
              <w14:schemeClr w14:val="tx1"/>
            </w14:solidFill>
          </w14:textFill>
        </w:rPr>
        <w:t>Звание преподавателя                               ________________ ФИО</w:t>
      </w:r>
    </w:p>
    <w:p w14:paraId="480B36A3">
      <w:pPr>
        <w:pStyle w:val="34"/>
        <w:ind w:left="0"/>
        <w:jc w:val="both"/>
        <w:rPr>
          <w:color w:val="000000" w:themeColor="text1"/>
          <w14:textFill>
            <w14:solidFill>
              <w14:schemeClr w14:val="tx1"/>
            </w14:solidFill>
          </w14:textFill>
        </w:rPr>
      </w:pPr>
    </w:p>
    <w:p w14:paraId="713BF47D">
      <w:pPr>
        <w:pStyle w:val="34"/>
        <w:ind w:left="0"/>
        <w:jc w:val="both"/>
        <w:rPr>
          <w:color w:val="000000" w:themeColor="text1"/>
          <w14:textFill>
            <w14:solidFill>
              <w14:schemeClr w14:val="tx1"/>
            </w14:solidFill>
          </w14:textFill>
        </w:rPr>
      </w:pPr>
      <w:r>
        <w:rPr>
          <w:color w:val="000000" w:themeColor="text1"/>
          <w14:textFill>
            <w14:solidFill>
              <w14:schemeClr w14:val="tx1"/>
            </w14:solidFill>
          </w14:textFill>
        </w:rPr>
        <w:t>Внесение изменений в рабочую программу учебной дисциплины утверждены на заседании кафедры «                     »</w:t>
      </w:r>
    </w:p>
    <w:p w14:paraId="241F411E">
      <w:pPr>
        <w:pStyle w:val="34"/>
        <w:ind w:left="0"/>
        <w:jc w:val="both"/>
        <w:rPr>
          <w:color w:val="000000" w:themeColor="text1"/>
          <w14:textFill>
            <w14:solidFill>
              <w14:schemeClr w14:val="tx1"/>
            </w14:solidFill>
          </w14:textFill>
        </w:rPr>
      </w:pPr>
      <w:r>
        <w:rPr>
          <w:color w:val="000000" w:themeColor="text1"/>
          <w14:textFill>
            <w14:solidFill>
              <w14:schemeClr w14:val="tx1"/>
            </w14:solidFill>
          </w14:textFill>
        </w:rPr>
        <w:t>Протокол № __ от __.__. 20__ года.</w:t>
      </w:r>
    </w:p>
    <w:p w14:paraId="5E11F057">
      <w:pPr>
        <w:pStyle w:val="34"/>
        <w:ind w:left="0"/>
        <w:jc w:val="both"/>
        <w:rPr>
          <w:color w:val="000000" w:themeColor="text1"/>
          <w14:textFill>
            <w14:solidFill>
              <w14:schemeClr w14:val="tx1"/>
            </w14:solidFill>
          </w14:textFill>
        </w:rPr>
      </w:pPr>
    </w:p>
    <w:p w14:paraId="713E2EA4">
      <w:pPr>
        <w:pStyle w:val="34"/>
        <w:ind w:left="0"/>
        <w:jc w:val="both"/>
        <w:rPr>
          <w:color w:val="000000" w:themeColor="text1"/>
          <w14:textFill>
            <w14:solidFill>
              <w14:schemeClr w14:val="tx1"/>
            </w14:solidFill>
          </w14:textFill>
        </w:rPr>
      </w:pPr>
      <w:r>
        <w:rPr>
          <w:color w:val="000000" w:themeColor="text1"/>
          <w14:textFill>
            <w14:solidFill>
              <w14:schemeClr w14:val="tx1"/>
            </w14:solidFill>
          </w14:textFill>
        </w:rPr>
        <w:t>Зав. кафедрой               _______________________________ ФИО</w:t>
      </w:r>
    </w:p>
    <w:p w14:paraId="79903F23">
      <w:pPr>
        <w:spacing w:after="0"/>
        <w:jc w:val="both"/>
        <w:rPr>
          <w:rFonts w:ascii="Times New Roman" w:hAnsi="Times New Roman" w:cs="Times New Roman"/>
          <w:color w:val="000000" w:themeColor="text1"/>
          <w14:textFill>
            <w14:solidFill>
              <w14:schemeClr w14:val="tx1"/>
            </w14:solidFill>
          </w14:textFill>
        </w:rPr>
      </w:pPr>
    </w:p>
    <w:p w14:paraId="2DD321C5">
      <w:pPr>
        <w:spacing w:after="0" w:line="360" w:lineRule="auto"/>
        <w:jc w:val="both"/>
        <w:rPr>
          <w:rFonts w:ascii="Times New Roman" w:hAnsi="Times New Roman" w:cs="Times New Roman"/>
          <w:color w:val="000000" w:themeColor="text1"/>
          <w14:textFill>
            <w14:solidFill>
              <w14:schemeClr w14:val="tx1"/>
            </w14:solidFill>
          </w14:textFill>
        </w:rPr>
      </w:pPr>
    </w:p>
    <w:p w14:paraId="17C34661">
      <w:pPr>
        <w:spacing w:after="0" w:line="360" w:lineRule="auto"/>
        <w:jc w:val="both"/>
        <w:rPr>
          <w:rFonts w:ascii="Times New Roman" w:hAnsi="Times New Roman" w:cs="Times New Roman"/>
          <w:color w:val="000000" w:themeColor="text1"/>
          <w14:textFill>
            <w14:solidFill>
              <w14:schemeClr w14:val="tx1"/>
            </w14:solidFill>
          </w14:textFill>
        </w:rPr>
      </w:pPr>
    </w:p>
    <w:p w14:paraId="396FB97A">
      <w:pPr>
        <w:spacing w:after="0" w:line="360" w:lineRule="auto"/>
        <w:jc w:val="both"/>
        <w:rPr>
          <w:rFonts w:ascii="Times New Roman" w:hAnsi="Times New Roman" w:cs="Times New Roman"/>
          <w:color w:val="000000" w:themeColor="text1"/>
          <w14:textFill>
            <w14:solidFill>
              <w14:schemeClr w14:val="tx1"/>
            </w14:solidFill>
          </w14:textFill>
        </w:rPr>
      </w:pPr>
    </w:p>
    <w:p w14:paraId="0E2B46AE">
      <w:pPr>
        <w:spacing w:after="0" w:line="360" w:lineRule="auto"/>
        <w:jc w:val="both"/>
        <w:rPr>
          <w:rFonts w:ascii="Times New Roman" w:hAnsi="Times New Roman" w:cs="Times New Roman"/>
          <w:color w:val="000000" w:themeColor="text1"/>
          <w14:textFill>
            <w14:solidFill>
              <w14:schemeClr w14:val="tx1"/>
            </w14:solidFill>
          </w14:textFill>
        </w:rPr>
      </w:pPr>
    </w:p>
    <w:p w14:paraId="2D432E05">
      <w:pPr>
        <w:spacing w:after="0" w:line="360" w:lineRule="auto"/>
        <w:jc w:val="both"/>
        <w:rPr>
          <w:rFonts w:ascii="Times New Roman" w:hAnsi="Times New Roman" w:cs="Times New Roman"/>
          <w:color w:val="000000" w:themeColor="text1"/>
          <w14:textFill>
            <w14:solidFill>
              <w14:schemeClr w14:val="tx1"/>
            </w14:solidFill>
          </w14:textFill>
        </w:rPr>
      </w:pPr>
    </w:p>
    <w:p w14:paraId="05494120">
      <w:pPr>
        <w:spacing w:after="0" w:line="360" w:lineRule="auto"/>
        <w:jc w:val="both"/>
        <w:rPr>
          <w:rFonts w:ascii="Times New Roman" w:hAnsi="Times New Roman" w:cs="Times New Roman"/>
          <w:color w:val="000000" w:themeColor="text1"/>
          <w14:textFill>
            <w14:solidFill>
              <w14:schemeClr w14:val="tx1"/>
            </w14:solidFill>
          </w14:textFill>
        </w:rPr>
      </w:pPr>
    </w:p>
    <w:p w14:paraId="66540ACA">
      <w:pPr>
        <w:spacing w:after="0" w:line="360" w:lineRule="auto"/>
        <w:jc w:val="both"/>
        <w:rPr>
          <w:rFonts w:ascii="Times New Roman" w:hAnsi="Times New Roman" w:cs="Times New Roman"/>
          <w:color w:val="000000" w:themeColor="text1"/>
          <w14:textFill>
            <w14:solidFill>
              <w14:schemeClr w14:val="tx1"/>
            </w14:solidFill>
          </w14:textFill>
        </w:rPr>
      </w:pPr>
    </w:p>
    <w:p w14:paraId="412EE0FE">
      <w:pPr>
        <w:spacing w:after="0" w:line="360" w:lineRule="auto"/>
        <w:jc w:val="both"/>
        <w:rPr>
          <w:rFonts w:ascii="Times New Roman" w:hAnsi="Times New Roman" w:cs="Times New Roman"/>
          <w:color w:val="000000" w:themeColor="text1"/>
          <w14:textFill>
            <w14:solidFill>
              <w14:schemeClr w14:val="tx1"/>
            </w14:solidFill>
          </w14:textFill>
        </w:rPr>
      </w:pPr>
    </w:p>
    <w:p w14:paraId="3E7A428C">
      <w:pPr>
        <w:spacing w:after="0" w:line="360" w:lineRule="auto"/>
        <w:jc w:val="both"/>
        <w:rPr>
          <w:rFonts w:ascii="Times New Roman" w:hAnsi="Times New Roman" w:cs="Times New Roman"/>
          <w:color w:val="000000" w:themeColor="text1"/>
          <w14:textFill>
            <w14:solidFill>
              <w14:schemeClr w14:val="tx1"/>
            </w14:solidFill>
          </w14:textFill>
        </w:rPr>
      </w:pPr>
    </w:p>
    <w:p w14:paraId="7357B944">
      <w:pPr>
        <w:spacing w:after="0" w:line="360" w:lineRule="auto"/>
        <w:jc w:val="both"/>
        <w:rPr>
          <w:rFonts w:ascii="Times New Roman" w:hAnsi="Times New Roman" w:cs="Times New Roman"/>
          <w:color w:val="000000" w:themeColor="text1"/>
          <w14:textFill>
            <w14:solidFill>
              <w14:schemeClr w14:val="tx1"/>
            </w14:solidFill>
          </w14:textFill>
        </w:rPr>
      </w:pPr>
    </w:p>
    <w:p w14:paraId="076B5FB1">
      <w:pPr>
        <w:spacing w:after="0" w:line="360" w:lineRule="auto"/>
        <w:jc w:val="both"/>
        <w:rPr>
          <w:rFonts w:ascii="Times New Roman" w:hAnsi="Times New Roman" w:cs="Times New Roman"/>
          <w:color w:val="000000" w:themeColor="text1"/>
          <w14:textFill>
            <w14:solidFill>
              <w14:schemeClr w14:val="tx1"/>
            </w14:solidFill>
          </w14:textFill>
        </w:rPr>
      </w:pPr>
    </w:p>
    <w:p w14:paraId="41BE79AB">
      <w:pPr>
        <w:spacing w:after="0" w:line="360" w:lineRule="auto"/>
        <w:jc w:val="both"/>
        <w:rPr>
          <w:rFonts w:ascii="Times New Roman" w:hAnsi="Times New Roman" w:cs="Times New Roman"/>
          <w:color w:val="000000" w:themeColor="text1"/>
          <w14:textFill>
            <w14:solidFill>
              <w14:schemeClr w14:val="tx1"/>
            </w14:solidFill>
          </w14:textFill>
        </w:rPr>
      </w:pPr>
    </w:p>
    <w:p w14:paraId="434E7B66">
      <w:pPr>
        <w:spacing w:after="0" w:line="360" w:lineRule="auto"/>
        <w:jc w:val="both"/>
        <w:rPr>
          <w:rFonts w:ascii="Times New Roman" w:hAnsi="Times New Roman" w:cs="Times New Roman"/>
          <w:color w:val="000000" w:themeColor="text1"/>
          <w14:textFill>
            <w14:solidFill>
              <w14:schemeClr w14:val="tx1"/>
            </w14:solidFill>
          </w14:textFill>
        </w:rPr>
      </w:pPr>
    </w:p>
    <w:p w14:paraId="34E0CF92">
      <w:pPr>
        <w:spacing w:after="0" w:line="360" w:lineRule="auto"/>
        <w:jc w:val="both"/>
        <w:rPr>
          <w:rFonts w:ascii="Times New Roman" w:hAnsi="Times New Roman" w:cs="Times New Roman"/>
          <w:color w:val="000000" w:themeColor="text1"/>
          <w14:textFill>
            <w14:solidFill>
              <w14:schemeClr w14:val="tx1"/>
            </w14:solidFill>
          </w14:textFill>
        </w:rPr>
      </w:pPr>
    </w:p>
    <w:p w14:paraId="2F87F3E0">
      <w:pPr>
        <w:spacing w:after="0" w:line="360" w:lineRule="auto"/>
        <w:jc w:val="both"/>
        <w:rPr>
          <w:rFonts w:ascii="Times New Roman" w:hAnsi="Times New Roman" w:cs="Times New Roman"/>
          <w:color w:val="000000" w:themeColor="text1"/>
          <w14:textFill>
            <w14:solidFill>
              <w14:schemeClr w14:val="tx1"/>
            </w14:solidFill>
          </w14:textFill>
        </w:rPr>
      </w:pPr>
    </w:p>
    <w:p w14:paraId="0DA39811">
      <w:pPr>
        <w:spacing w:after="0" w:line="360" w:lineRule="auto"/>
        <w:jc w:val="both"/>
        <w:rPr>
          <w:rFonts w:ascii="Times New Roman" w:hAnsi="Times New Roman" w:cs="Times New Roman"/>
          <w:color w:val="000000" w:themeColor="text1"/>
          <w14:textFill>
            <w14:solidFill>
              <w14:schemeClr w14:val="tx1"/>
            </w14:solidFill>
          </w14:textFill>
        </w:rPr>
      </w:pPr>
    </w:p>
    <w:p w14:paraId="580D86C9">
      <w:pPr>
        <w:spacing w:after="0" w:line="360" w:lineRule="auto"/>
        <w:jc w:val="both"/>
        <w:rPr>
          <w:rFonts w:ascii="Times New Roman" w:hAnsi="Times New Roman" w:cs="Times New Roman"/>
          <w:color w:val="000000" w:themeColor="text1"/>
          <w14:textFill>
            <w14:solidFill>
              <w14:schemeClr w14:val="tx1"/>
            </w14:solidFill>
          </w14:textFill>
        </w:rPr>
      </w:pPr>
    </w:p>
    <w:p w14:paraId="19F8B938">
      <w:pPr>
        <w:spacing w:after="0" w:line="360" w:lineRule="auto"/>
        <w:jc w:val="both"/>
        <w:rPr>
          <w:rFonts w:ascii="Times New Roman" w:hAnsi="Times New Roman" w:cs="Times New Roman"/>
          <w:color w:val="000000" w:themeColor="text1"/>
          <w14:textFill>
            <w14:solidFill>
              <w14:schemeClr w14:val="tx1"/>
            </w14:solidFill>
          </w14:textFill>
        </w:rPr>
      </w:pPr>
    </w:p>
    <w:p w14:paraId="75E657E8">
      <w:pPr>
        <w:spacing w:after="0" w:line="360" w:lineRule="auto"/>
        <w:jc w:val="both"/>
        <w:rPr>
          <w:rFonts w:ascii="Times New Roman" w:hAnsi="Times New Roman" w:cs="Times New Roman"/>
          <w:color w:val="000000" w:themeColor="text1"/>
          <w14:textFill>
            <w14:solidFill>
              <w14:schemeClr w14:val="tx1"/>
            </w14:solidFill>
          </w14:textFill>
        </w:rPr>
      </w:pPr>
    </w:p>
    <w:p w14:paraId="20C752D3">
      <w:pPr>
        <w:spacing w:after="0" w:line="360" w:lineRule="auto"/>
        <w:jc w:val="both"/>
        <w:rPr>
          <w:rFonts w:ascii="Times New Roman" w:hAnsi="Times New Roman" w:cs="Times New Roman"/>
          <w:color w:val="000000" w:themeColor="text1"/>
          <w14:textFill>
            <w14:solidFill>
              <w14:schemeClr w14:val="tx1"/>
            </w14:solidFill>
          </w14:textFill>
        </w:rPr>
      </w:pPr>
    </w:p>
    <w:p w14:paraId="19C11FBA">
      <w:pPr>
        <w:spacing w:after="0" w:line="360" w:lineRule="auto"/>
        <w:jc w:val="both"/>
        <w:rPr>
          <w:rFonts w:ascii="Times New Roman" w:hAnsi="Times New Roman" w:cs="Times New Roman"/>
          <w:color w:val="000000" w:themeColor="text1"/>
          <w14:textFill>
            <w14:solidFill>
              <w14:schemeClr w14:val="tx1"/>
            </w14:solidFill>
          </w14:textFill>
        </w:rPr>
      </w:pPr>
    </w:p>
    <w:p w14:paraId="3D42B1B0">
      <w:pPr>
        <w:spacing w:after="0" w:line="360" w:lineRule="auto"/>
        <w:jc w:val="both"/>
        <w:rPr>
          <w:rFonts w:ascii="Times New Roman" w:hAnsi="Times New Roman" w:cs="Times New Roman"/>
          <w:color w:val="000000" w:themeColor="text1"/>
          <w14:textFill>
            <w14:solidFill>
              <w14:schemeClr w14:val="tx1"/>
            </w14:solidFill>
          </w14:textFill>
        </w:rPr>
      </w:pPr>
    </w:p>
    <w:p w14:paraId="3FCA19AA">
      <w:pPr>
        <w:widowControl w:val="0"/>
        <w:spacing w:after="0" w:line="276" w:lineRule="auto"/>
        <w:jc w:val="center"/>
        <w:rPr>
          <w:rFonts w:ascii="Times New Roman" w:hAnsi="Times New Roman" w:eastAsia="Times New Roman"/>
          <w:b/>
          <w:color w:val="000000" w:themeColor="text1"/>
          <w:sz w:val="26"/>
          <w:szCs w:val="26"/>
          <w:lang w:eastAsia="ru-RU"/>
          <w14:textFill>
            <w14:solidFill>
              <w14:schemeClr w14:val="tx1"/>
            </w14:solidFill>
          </w14:textFill>
        </w:rPr>
      </w:pPr>
      <w:r>
        <w:rPr>
          <w:rFonts w:ascii="Times New Roman" w:hAnsi="Times New Roman" w:eastAsia="Times New Roman"/>
          <w:b/>
          <w:color w:val="000000" w:themeColor="text1"/>
          <w:sz w:val="26"/>
          <w:szCs w:val="26"/>
          <w:lang w:eastAsia="ru-RU"/>
          <w14:textFill>
            <w14:solidFill>
              <w14:schemeClr w14:val="tx1"/>
            </w14:solidFill>
          </w14:textFill>
        </w:rPr>
        <w:t xml:space="preserve">АННОТАЦИЯ </w:t>
      </w:r>
    </w:p>
    <w:p w14:paraId="474764DA">
      <w:pPr>
        <w:widowControl w:val="0"/>
        <w:spacing w:after="0" w:line="276" w:lineRule="auto"/>
        <w:jc w:val="center"/>
        <w:rPr>
          <w:rFonts w:ascii="Times New Roman" w:hAnsi="Times New Roman" w:eastAsia="Times New Roman"/>
          <w:b/>
          <w:color w:val="000000" w:themeColor="text1"/>
          <w:sz w:val="26"/>
          <w:szCs w:val="26"/>
          <w:lang w:eastAsia="ru-RU"/>
          <w14:textFill>
            <w14:solidFill>
              <w14:schemeClr w14:val="tx1"/>
            </w14:solidFill>
          </w14:textFill>
        </w:rPr>
      </w:pPr>
      <w:r>
        <w:rPr>
          <w:rFonts w:ascii="Times New Roman" w:hAnsi="Times New Roman" w:eastAsia="Times New Roman"/>
          <w:b/>
          <w:color w:val="000000" w:themeColor="text1"/>
          <w:sz w:val="26"/>
          <w:szCs w:val="26"/>
          <w:lang w:eastAsia="ru-RU"/>
          <w14:textFill>
            <w14:solidFill>
              <w14:schemeClr w14:val="tx1"/>
            </w14:solidFill>
          </w14:textFill>
        </w:rPr>
        <w:t>РАБОЧЕЙ ПРОГРАММЫ ДИСЦИПЛИНЫ</w:t>
      </w:r>
    </w:p>
    <w:p w14:paraId="18F4CDB9">
      <w:pPr>
        <w:widowControl w:val="0"/>
        <w:spacing w:after="0" w:line="276" w:lineRule="auto"/>
        <w:jc w:val="center"/>
        <w:rPr>
          <w:rFonts w:ascii="Times New Roman" w:hAnsi="Times New Roman" w:eastAsia="Times New Roman"/>
          <w:b/>
          <w:color w:val="000000" w:themeColor="text1"/>
          <w:sz w:val="26"/>
          <w:szCs w:val="26"/>
          <w:lang w:eastAsia="ru-RU"/>
          <w14:textFill>
            <w14:solidFill>
              <w14:schemeClr w14:val="tx1"/>
            </w14:solidFill>
          </w14:textFill>
        </w:rPr>
      </w:pPr>
      <w:r>
        <w:rPr>
          <w:rFonts w:ascii="Times New Roman" w:hAnsi="Times New Roman" w:eastAsia="Times New Roman"/>
          <w:b/>
          <w:color w:val="000000" w:themeColor="text1"/>
          <w:sz w:val="26"/>
          <w:szCs w:val="26"/>
          <w:lang w:eastAsia="ru-RU"/>
          <w14:textFill>
            <w14:solidFill>
              <w14:schemeClr w14:val="tx1"/>
            </w14:solidFill>
          </w14:textFill>
        </w:rPr>
        <w:t xml:space="preserve"> «ДЕЛОПРОИЗВОДСТВО»</w:t>
      </w:r>
    </w:p>
    <w:p w14:paraId="4277238B">
      <w:pPr>
        <w:spacing w:after="0" w:line="276" w:lineRule="auto"/>
        <w:jc w:val="center"/>
        <w:outlineLvl w:val="5"/>
        <w:rPr>
          <w:rFonts w:ascii="Times New Roman" w:hAnsi="Times New Roman" w:eastAsia="Times New Roman" w:cs="Times New Roman"/>
          <w:b/>
          <w:bCs/>
          <w:color w:val="000000" w:themeColor="text1"/>
          <w:sz w:val="26"/>
          <w:szCs w:val="26"/>
          <w:lang w:eastAsia="ru-RU"/>
          <w14:textFill>
            <w14:solidFill>
              <w14:schemeClr w14:val="tx1"/>
            </w14:solidFill>
          </w14:textFill>
        </w:rPr>
      </w:pPr>
      <w:r>
        <w:rPr>
          <w:rFonts w:ascii="Times New Roman" w:hAnsi="Times New Roman" w:eastAsia="Times New Roman" w:cs="Times New Roman"/>
          <w:b/>
          <w:bCs/>
          <w:color w:val="000000" w:themeColor="text1"/>
          <w:sz w:val="26"/>
          <w:szCs w:val="26"/>
          <w:lang w:eastAsia="ru-RU"/>
          <w14:textFill>
            <w14:solidFill>
              <w14:schemeClr w14:val="tx1"/>
            </w14:solidFill>
          </w14:textFill>
        </w:rPr>
        <w:t>по направлению подготовки - 38.03.01 «Экономика»</w:t>
      </w:r>
    </w:p>
    <w:p w14:paraId="358BBCEF">
      <w:pPr>
        <w:spacing w:after="0" w:line="276" w:lineRule="auto"/>
        <w:jc w:val="center"/>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направленность (профиль)</w:t>
      </w:r>
      <w:r>
        <w:rPr>
          <w:rFonts w:ascii="Times New Roman" w:hAnsi="Times New Roman" w:eastAsia="Calibri" w:cs="Times New Roman"/>
          <w:b/>
          <w:color w:val="000000" w:themeColor="text1"/>
          <w:sz w:val="26"/>
          <w:szCs w:val="26"/>
          <w:lang w:eastAsia="ru-RU"/>
          <w14:textFill>
            <w14:solidFill>
              <w14:schemeClr w14:val="tx1"/>
            </w14:solidFill>
          </w14:textFill>
        </w:rPr>
        <w:t xml:space="preserve"> «Экономика предприятий и организаций</w:t>
      </w:r>
      <w:r>
        <w:rPr>
          <w:rFonts w:ascii="Times New Roman" w:hAnsi="Times New Roman" w:eastAsia="Calibri" w:cs="Times New Roman"/>
          <w:color w:val="000000" w:themeColor="text1"/>
          <w:sz w:val="26"/>
          <w:szCs w:val="26"/>
          <w:lang w:eastAsia="ru-RU"/>
          <w14:textFill>
            <w14:solidFill>
              <w14:schemeClr w14:val="tx1"/>
            </w14:solidFill>
          </w14:textFill>
        </w:rPr>
        <w:t>»</w:t>
      </w:r>
    </w:p>
    <w:p w14:paraId="00C7DD59">
      <w:pPr>
        <w:widowControl w:val="0"/>
        <w:spacing w:after="0" w:line="276" w:lineRule="auto"/>
        <w:jc w:val="center"/>
        <w:rPr>
          <w:rFonts w:ascii="Times New Roman" w:hAnsi="Times New Roman" w:eastAsia="Times New Roman"/>
          <w:b/>
          <w:color w:val="000000" w:themeColor="text1"/>
          <w:sz w:val="26"/>
          <w:szCs w:val="26"/>
          <w:lang w:eastAsia="ru-RU"/>
          <w14:textFill>
            <w14:solidFill>
              <w14:schemeClr w14:val="tx1"/>
            </w14:solidFill>
          </w14:textFill>
        </w:rPr>
      </w:pPr>
      <w:r>
        <w:rPr>
          <w:rFonts w:ascii="Times New Roman" w:hAnsi="Times New Roman" w:eastAsia="Times New Roman"/>
          <w:b/>
          <w:color w:val="000000" w:themeColor="text1"/>
          <w:sz w:val="26"/>
          <w:szCs w:val="26"/>
          <w:lang w:eastAsia="ru-RU"/>
          <w14:textFill>
            <w14:solidFill>
              <w14:schemeClr w14:val="tx1"/>
            </w14:solidFill>
          </w14:textFill>
        </w:rPr>
        <w:t xml:space="preserve">УРОВЕНЬ – Бакалавриат </w:t>
      </w:r>
    </w:p>
    <w:p w14:paraId="78EC3228">
      <w:pPr>
        <w:widowControl w:val="0"/>
        <w:spacing w:after="0" w:line="276" w:lineRule="auto"/>
        <w:jc w:val="center"/>
        <w:rPr>
          <w:rFonts w:ascii="Times New Roman" w:hAnsi="Times New Roman" w:eastAsia="Times New Roman"/>
          <w:b/>
          <w:color w:val="000000" w:themeColor="text1"/>
          <w:sz w:val="26"/>
          <w:szCs w:val="26"/>
          <w:lang w:eastAsia="ru-RU"/>
          <w14:textFill>
            <w14:solidFill>
              <w14:schemeClr w14:val="tx1"/>
            </w14:solidFill>
          </w14:textFill>
        </w:rPr>
      </w:pPr>
    </w:p>
    <w:p w14:paraId="184D2C55">
      <w:pPr>
        <w:widowControl w:val="0"/>
        <w:spacing w:after="0" w:line="276" w:lineRule="auto"/>
        <w:jc w:val="center"/>
        <w:rPr>
          <w:rFonts w:ascii="Times New Roman" w:hAnsi="Times New Roman" w:eastAsia="Times New Roman"/>
          <w:b/>
          <w:color w:val="000000" w:themeColor="text1"/>
          <w:sz w:val="26"/>
          <w:szCs w:val="26"/>
          <w:lang w:eastAsia="ru-RU"/>
          <w14:textFill>
            <w14:solidFill>
              <w14:schemeClr w14:val="tx1"/>
            </w14:solidFill>
          </w14:textFill>
        </w:rPr>
      </w:pPr>
    </w:p>
    <w:p w14:paraId="39F7EF26">
      <w:pPr>
        <w:widowControl w:val="0"/>
        <w:spacing w:after="0" w:line="276" w:lineRule="auto"/>
        <w:jc w:val="both"/>
        <w:rPr>
          <w:rFonts w:ascii="Times New Roman" w:hAnsi="Times New Roman" w:eastAsia="Times New Roman"/>
          <w:b/>
          <w:color w:val="000000" w:themeColor="text1"/>
          <w:sz w:val="26"/>
          <w:szCs w:val="26"/>
          <w:lang w:eastAsia="ru-RU"/>
          <w14:textFill>
            <w14:solidFill>
              <w14:schemeClr w14:val="tx1"/>
            </w14:solidFill>
          </w14:textFill>
        </w:rPr>
      </w:pPr>
      <w:r>
        <w:rPr>
          <w:rFonts w:ascii="Times New Roman" w:hAnsi="Times New Roman" w:eastAsia="Times New Roman"/>
          <w:b/>
          <w:color w:val="000000" w:themeColor="text1"/>
          <w:sz w:val="26"/>
          <w:szCs w:val="26"/>
          <w:lang w:eastAsia="ru-RU"/>
          <w14:textFill>
            <w14:solidFill>
              <w14:schemeClr w14:val="tx1"/>
            </w14:solidFill>
          </w14:textFill>
        </w:rPr>
        <w:t>1. Цели дисциплины:</w:t>
      </w:r>
    </w:p>
    <w:p w14:paraId="2858123D">
      <w:pPr>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Целью изучения дисциплины </w:t>
      </w:r>
      <w:r>
        <w:rPr>
          <w:rFonts w:ascii="Times New Roman" w:hAnsi="Times New Roman" w:cs="Times New Roman"/>
          <w:color w:val="000000" w:themeColor="text1"/>
          <w:sz w:val="24"/>
          <w:szCs w:val="24"/>
          <w14:textFill>
            <w14:solidFill>
              <w14:schemeClr w14:val="tx1"/>
            </w14:solidFill>
          </w14:textFill>
        </w:rPr>
        <w:t>является формирование у студентов знаний теоретических и практических основ создания документов управления, а также приобретение навыков грамотной и эффективной организации современного делопроизводства на предприятиях и в организациях.</w:t>
      </w:r>
    </w:p>
    <w:p w14:paraId="1B12643B">
      <w:pPr>
        <w:widowControl w:val="0"/>
        <w:spacing w:after="0" w:line="360" w:lineRule="auto"/>
        <w:ind w:firstLine="709"/>
        <w:jc w:val="both"/>
        <w:rPr>
          <w:rFonts w:ascii="Times New Roman" w:hAnsi="Times New Roman" w:eastAsia="Times New Roman"/>
          <w:color w:val="000000" w:themeColor="text1"/>
          <w:sz w:val="26"/>
          <w:szCs w:val="26"/>
          <w:lang w:eastAsia="ru-RU" w:bidi="ru-RU"/>
          <w14:textFill>
            <w14:solidFill>
              <w14:schemeClr w14:val="tx1"/>
            </w14:solidFill>
          </w14:textFill>
        </w:rPr>
      </w:pPr>
      <w:r>
        <w:rPr>
          <w:rFonts w:ascii="Times New Roman" w:hAnsi="Times New Roman" w:eastAsia="Times New Roman"/>
          <w:b/>
          <w:color w:val="000000" w:themeColor="text1"/>
          <w:sz w:val="26"/>
          <w:szCs w:val="26"/>
          <w:lang w:eastAsia="ru-RU" w:bidi="ru-RU"/>
          <w14:textFill>
            <w14:solidFill>
              <w14:schemeClr w14:val="tx1"/>
            </w14:solidFill>
          </w14:textFill>
        </w:rPr>
        <w:t>Задачи учебной дисциплины</w:t>
      </w:r>
      <w:r>
        <w:rPr>
          <w:rFonts w:ascii="Times New Roman" w:hAnsi="Times New Roman" w:eastAsia="Times New Roman"/>
          <w:color w:val="000000" w:themeColor="text1"/>
          <w:sz w:val="26"/>
          <w:szCs w:val="26"/>
          <w:lang w:eastAsia="ru-RU" w:bidi="ru-RU"/>
          <w14:textFill>
            <w14:solidFill>
              <w14:schemeClr w14:val="tx1"/>
            </w14:solidFill>
          </w14:textFill>
        </w:rPr>
        <w:t>:</w:t>
      </w:r>
    </w:p>
    <w:p w14:paraId="55DADD6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изучить законодательные и нормативно-методические документы, регламентирующие работу с документами организации;</w:t>
      </w:r>
    </w:p>
    <w:p w14:paraId="486D560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ознакомить с правилами составления и оформления управленческих документов;</w:t>
      </w:r>
    </w:p>
    <w:p w14:paraId="258ACDB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изучить порядок работы с личными и служебными документами;</w:t>
      </w:r>
    </w:p>
    <w:p w14:paraId="5902F0FF">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сформировать навыки составления и оформления основных документов управления;</w:t>
      </w:r>
    </w:p>
    <w:p w14:paraId="60E448B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изучить работу службы документационного обеспечения управления;</w:t>
      </w:r>
    </w:p>
    <w:p w14:paraId="4BECBEA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ознакомить студентов с современными технологиями организации документооборота предприятий и организаций.</w:t>
      </w:r>
    </w:p>
    <w:p w14:paraId="0FFA1EC6">
      <w:pPr>
        <w:widowControl w:val="0"/>
        <w:spacing w:after="0" w:line="360" w:lineRule="auto"/>
        <w:jc w:val="both"/>
        <w:rPr>
          <w:rFonts w:ascii="Times New Roman" w:hAnsi="Times New Roman" w:eastAsia="Times New Roman"/>
          <w:b/>
          <w:color w:val="000000" w:themeColor="text1"/>
          <w:sz w:val="24"/>
          <w:szCs w:val="24"/>
          <w:lang w:eastAsia="ru-RU"/>
          <w14:textFill>
            <w14:solidFill>
              <w14:schemeClr w14:val="tx1"/>
            </w14:solidFill>
          </w14:textFill>
        </w:rPr>
      </w:pPr>
      <w:r>
        <w:rPr>
          <w:rFonts w:ascii="Times New Roman" w:hAnsi="Times New Roman" w:eastAsia="Times New Roman"/>
          <w:b/>
          <w:color w:val="000000" w:themeColor="text1"/>
          <w:sz w:val="24"/>
          <w:szCs w:val="24"/>
          <w:lang w:eastAsia="ru-RU"/>
          <w14:textFill>
            <w14:solidFill>
              <w14:schemeClr w14:val="tx1"/>
            </w14:solidFill>
          </w14:textFill>
        </w:rPr>
        <w:t xml:space="preserve">2. Место дисциплины в структуре ОПОП </w:t>
      </w:r>
    </w:p>
    <w:p w14:paraId="097B53A5">
      <w:pPr>
        <w:spacing w:after="0" w:line="360" w:lineRule="auto"/>
        <w:jc w:val="both"/>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Times New Roman"/>
          <w:color w:val="000000" w:themeColor="text1"/>
          <w:sz w:val="24"/>
          <w:szCs w:val="24"/>
          <w:lang w:eastAsia="ru-RU"/>
          <w14:textFill>
            <w14:solidFill>
              <w14:schemeClr w14:val="tx1"/>
            </w14:solidFill>
          </w14:textFill>
        </w:rPr>
        <w:t xml:space="preserve">Дисциплина «Делопроизводство» является </w:t>
      </w:r>
      <w:r>
        <w:rPr>
          <w:rFonts w:ascii="Times New Roman" w:hAnsi="Times New Roman" w:eastAsia="Times New Roman"/>
          <w:bCs/>
          <w:color w:val="000000" w:themeColor="text1"/>
          <w:sz w:val="24"/>
          <w:szCs w:val="24"/>
          <w:lang w:eastAsia="ru-RU"/>
          <w14:textFill>
            <w14:solidFill>
              <w14:schemeClr w14:val="tx1"/>
            </w14:solidFill>
          </w14:textFill>
        </w:rPr>
        <w:t>дисциплиной по выбору части, формируемой участниками образовательный отношений</w:t>
      </w:r>
      <w:r>
        <w:rPr>
          <w:rFonts w:ascii="Times New Roman" w:hAnsi="Times New Roman" w:eastAsia="Times New Roman"/>
          <w:color w:val="000000" w:themeColor="text1"/>
          <w:sz w:val="24"/>
          <w:szCs w:val="24"/>
          <w:lang w:eastAsia="ru-RU"/>
          <w14:textFill>
            <w14:solidFill>
              <w14:schemeClr w14:val="tx1"/>
            </w14:solidFill>
          </w14:textFill>
        </w:rPr>
        <w:t xml:space="preserve"> профессионального цикла основной профессиональной образовательной программы (ОПОП), уровень (бакалавриата). </w:t>
      </w:r>
    </w:p>
    <w:p w14:paraId="48067369">
      <w:pPr>
        <w:widowControl w:val="0"/>
        <w:spacing w:line="360" w:lineRule="auto"/>
        <w:jc w:val="both"/>
        <w:rPr>
          <w:rFonts w:ascii="Times New Roman" w:hAnsi="Times New Roman" w:eastAsia="Times New Roman"/>
          <w:b/>
          <w:color w:val="000000" w:themeColor="text1"/>
          <w:sz w:val="24"/>
          <w:szCs w:val="24"/>
          <w:lang w:eastAsia="ru-RU"/>
          <w14:textFill>
            <w14:solidFill>
              <w14:schemeClr w14:val="tx1"/>
            </w14:solidFill>
          </w14:textFill>
        </w:rPr>
      </w:pPr>
      <w:r>
        <w:rPr>
          <w:rFonts w:ascii="Times New Roman" w:hAnsi="Times New Roman" w:eastAsia="Times New Roman"/>
          <w:b/>
          <w:color w:val="000000" w:themeColor="text1"/>
          <w:sz w:val="24"/>
          <w:szCs w:val="24"/>
          <w:lang w:eastAsia="ru-RU"/>
          <w14:textFill>
            <w14:solidFill>
              <w14:schemeClr w14:val="tx1"/>
            </w14:solidFill>
          </w14:textFill>
        </w:rPr>
        <w:t xml:space="preserve">3. Трудоемкость дисциплины: </w:t>
      </w:r>
      <w:r>
        <w:rPr>
          <w:rFonts w:ascii="Times New Roman" w:hAnsi="Times New Roman" w:eastAsia="Times New Roman"/>
          <w:color w:val="000000" w:themeColor="text1"/>
          <w:sz w:val="24"/>
          <w:szCs w:val="24"/>
          <w:lang w:eastAsia="ru-RU"/>
          <w14:textFill>
            <w14:solidFill>
              <w14:schemeClr w14:val="tx1"/>
            </w14:solidFill>
          </w14:textFill>
        </w:rPr>
        <w:t xml:space="preserve">общая трудоемкость дисциплины составляет 4 зачетные единицы, 144 часов. </w:t>
      </w:r>
    </w:p>
    <w:p w14:paraId="3E2244CA">
      <w:pPr>
        <w:widowControl w:val="0"/>
        <w:spacing w:line="276" w:lineRule="auto"/>
        <w:jc w:val="both"/>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 xml:space="preserve">4. Требования к результатам освоения дисциплины </w:t>
      </w:r>
    </w:p>
    <w:p w14:paraId="43B5BEC4">
      <w:pPr>
        <w:widowControl w:val="0"/>
        <w:tabs>
          <w:tab w:val="left" w:pos="720"/>
        </w:tabs>
        <w:snapToGrid w:val="0"/>
        <w:spacing w:line="276" w:lineRule="auto"/>
        <w:ind w:left="360" w:right="-150"/>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В результате изучения данной дисциплины у студентов формируются следующие компетенции (элементы компетенций): </w:t>
      </w:r>
    </w:p>
    <w:p w14:paraId="5FEF2D8E">
      <w:pPr>
        <w:widowControl w:val="0"/>
        <w:tabs>
          <w:tab w:val="left" w:pos="720"/>
        </w:tabs>
        <w:snapToGrid w:val="0"/>
        <w:spacing w:line="276" w:lineRule="auto"/>
        <w:ind w:left="360" w:right="-150"/>
        <w:jc w:val="both"/>
        <w:rPr>
          <w:rFonts w:ascii="Times New Roman" w:hAnsi="Times New Roman" w:eastAsia="Times New Roman" w:cs="Times New Roman"/>
          <w:color w:val="000000" w:themeColor="text1"/>
          <w:sz w:val="24"/>
          <w:szCs w:val="24"/>
          <w14:textFill>
            <w14:solidFill>
              <w14:schemeClr w14:val="tx1"/>
            </w14:solidFill>
          </w14:textFill>
        </w:rPr>
      </w:pPr>
    </w:p>
    <w:p w14:paraId="75B39C37">
      <w:pPr>
        <w:widowControl w:val="0"/>
        <w:tabs>
          <w:tab w:val="left" w:pos="720"/>
        </w:tabs>
        <w:snapToGrid w:val="0"/>
        <w:spacing w:line="276" w:lineRule="auto"/>
        <w:ind w:left="360" w:right="-150"/>
        <w:jc w:val="both"/>
        <w:rPr>
          <w:rFonts w:ascii="Times New Roman" w:hAnsi="Times New Roman" w:eastAsia="Times New Roman" w:cs="Times New Roman"/>
          <w:color w:val="000000" w:themeColor="text1"/>
          <w:sz w:val="24"/>
          <w:szCs w:val="24"/>
          <w14:textFill>
            <w14:solidFill>
              <w14:schemeClr w14:val="tx1"/>
            </w14:solidFill>
          </w14:textFill>
        </w:rPr>
      </w:pPr>
    </w:p>
    <w:p w14:paraId="25FA92E4">
      <w:pPr>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Перечень</w:t>
      </w:r>
    </w:p>
    <w:p w14:paraId="18E1FDA9">
      <w:pPr>
        <w:ind w:left="360"/>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сформированных компетенций в процессе освоения дисциплины</w:t>
      </w:r>
    </w:p>
    <w:p w14:paraId="30CD0527">
      <w:pPr>
        <w:pStyle w:val="34"/>
        <w:rPr>
          <w:b/>
          <w:color w:val="000000" w:themeColor="text1"/>
          <w14:textFill>
            <w14:solidFill>
              <w14:schemeClr w14:val="tx1"/>
            </w14:solidFill>
          </w14:textFill>
        </w:rPr>
      </w:pPr>
    </w:p>
    <w:tbl>
      <w:tblPr>
        <w:tblStyle w:val="6"/>
        <w:tblW w:w="49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0"/>
        <w:gridCol w:w="2310"/>
        <w:gridCol w:w="851"/>
        <w:gridCol w:w="4452"/>
      </w:tblGrid>
      <w:tr w14:paraId="75E7B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82" w:type="pct"/>
            <w:vAlign w:val="center"/>
          </w:tcPr>
          <w:p w14:paraId="444B6AF4">
            <w:pPr>
              <w:spacing w:after="0" w:line="240" w:lineRule="auto"/>
              <w:ind w:left="11" w:hanging="11"/>
              <w:jc w:val="center"/>
              <w:rPr>
                <w:rFonts w:ascii="Times New Roman" w:hAnsi="Times New Roman" w:eastAsia="Calibri" w:cs="Times New Roman"/>
                <w:b/>
                <w:bCs/>
                <w:color w:val="000000" w:themeColor="text1"/>
                <w:sz w:val="18"/>
                <w:szCs w:val="18"/>
                <w:lang w:eastAsia="ru-RU"/>
                <w14:textFill>
                  <w14:solidFill>
                    <w14:schemeClr w14:val="tx1"/>
                  </w14:solidFill>
                </w14:textFill>
              </w:rPr>
            </w:pPr>
            <w:r>
              <w:rPr>
                <w:rFonts w:ascii="Times New Roman" w:hAnsi="Times New Roman" w:eastAsia="Calibri" w:cs="Times New Roman"/>
                <w:b/>
                <w:bCs/>
                <w:color w:val="000000" w:themeColor="text1"/>
                <w:sz w:val="18"/>
                <w:szCs w:val="18"/>
                <w:lang w:eastAsia="ru-RU"/>
                <w14:textFill>
                  <w14:solidFill>
                    <w14:schemeClr w14:val="tx1"/>
                  </w14:solidFill>
                </w14:textFill>
              </w:rPr>
              <w:t>Код и наименование</w:t>
            </w:r>
          </w:p>
          <w:p w14:paraId="1C52FEEA">
            <w:pPr>
              <w:spacing w:after="0" w:line="240" w:lineRule="auto"/>
              <w:ind w:left="11" w:hanging="11"/>
              <w:jc w:val="center"/>
              <w:rPr>
                <w:rFonts w:ascii="Times New Roman" w:hAnsi="Times New Roman" w:eastAsia="Calibri" w:cs="Times New Roman"/>
                <w:b/>
                <w:color w:val="000000" w:themeColor="text1"/>
                <w:sz w:val="18"/>
                <w:szCs w:val="18"/>
                <w:lang w:eastAsia="ru-RU"/>
                <w14:textFill>
                  <w14:solidFill>
                    <w14:schemeClr w14:val="tx1"/>
                  </w14:solidFill>
                </w14:textFill>
              </w:rPr>
            </w:pPr>
            <w:r>
              <w:rPr>
                <w:rFonts w:ascii="Times New Roman" w:hAnsi="Times New Roman" w:eastAsia="Calibri" w:cs="Times New Roman"/>
                <w:b/>
                <w:bCs/>
                <w:color w:val="000000" w:themeColor="text1"/>
                <w:sz w:val="18"/>
                <w:szCs w:val="18"/>
                <w:lang w:eastAsia="ru-RU"/>
                <w14:textFill>
                  <w14:solidFill>
                    <w14:schemeClr w14:val="tx1"/>
                  </w14:solidFill>
                </w14:textFill>
              </w:rPr>
              <w:t>компетенции</w:t>
            </w:r>
          </w:p>
        </w:tc>
        <w:tc>
          <w:tcPr>
            <w:tcW w:w="1219" w:type="pct"/>
            <w:vAlign w:val="center"/>
          </w:tcPr>
          <w:p w14:paraId="370A1C8B">
            <w:pPr>
              <w:spacing w:after="0" w:line="240" w:lineRule="auto"/>
              <w:ind w:left="11" w:hanging="11"/>
              <w:jc w:val="center"/>
              <w:rPr>
                <w:rFonts w:ascii="Times New Roman" w:hAnsi="Times New Roman" w:eastAsia="Calibri" w:cs="Times New Roman"/>
                <w:b/>
                <w:bCs/>
                <w:color w:val="000000" w:themeColor="text1"/>
                <w:sz w:val="18"/>
                <w:szCs w:val="18"/>
                <w:lang w:eastAsia="ru-RU"/>
                <w14:textFill>
                  <w14:solidFill>
                    <w14:schemeClr w14:val="tx1"/>
                  </w14:solidFill>
                </w14:textFill>
              </w:rPr>
            </w:pPr>
            <w:r>
              <w:rPr>
                <w:rFonts w:ascii="Times New Roman" w:hAnsi="Times New Roman" w:eastAsia="Calibri" w:cs="Times New Roman"/>
                <w:b/>
                <w:bCs/>
                <w:color w:val="000000" w:themeColor="text1"/>
                <w:sz w:val="18"/>
                <w:szCs w:val="18"/>
                <w:lang w:eastAsia="ru-RU"/>
                <w14:textFill>
                  <w14:solidFill>
                    <w14:schemeClr w14:val="tx1"/>
                  </w14:solidFill>
                </w14:textFill>
              </w:rPr>
              <w:t>Код и наименование</w:t>
            </w:r>
          </w:p>
          <w:p w14:paraId="19F5C98E">
            <w:pPr>
              <w:spacing w:after="0" w:line="240" w:lineRule="auto"/>
              <w:ind w:left="11" w:hanging="11"/>
              <w:jc w:val="center"/>
              <w:rPr>
                <w:rFonts w:ascii="Times New Roman" w:hAnsi="Times New Roman" w:eastAsia="Calibri" w:cs="Times New Roman"/>
                <w:b/>
                <w:bCs/>
                <w:color w:val="000000" w:themeColor="text1"/>
                <w:sz w:val="18"/>
                <w:szCs w:val="18"/>
                <w:lang w:eastAsia="ru-RU"/>
                <w14:textFill>
                  <w14:solidFill>
                    <w14:schemeClr w14:val="tx1"/>
                  </w14:solidFill>
                </w14:textFill>
              </w:rPr>
            </w:pPr>
            <w:r>
              <w:rPr>
                <w:rFonts w:ascii="Times New Roman" w:hAnsi="Times New Roman" w:eastAsia="Calibri" w:cs="Times New Roman"/>
                <w:b/>
                <w:bCs/>
                <w:color w:val="000000" w:themeColor="text1"/>
                <w:sz w:val="18"/>
                <w:szCs w:val="18"/>
                <w:lang w:eastAsia="ru-RU"/>
                <w14:textFill>
                  <w14:solidFill>
                    <w14:schemeClr w14:val="tx1"/>
                  </w14:solidFill>
                </w14:textFill>
              </w:rPr>
              <w:t>индикатора достижения</w:t>
            </w:r>
          </w:p>
          <w:p w14:paraId="054203E3">
            <w:pPr>
              <w:spacing w:after="0" w:line="240" w:lineRule="auto"/>
              <w:ind w:left="11" w:hanging="11"/>
              <w:jc w:val="center"/>
              <w:rPr>
                <w:rFonts w:ascii="Times New Roman" w:hAnsi="Times New Roman" w:eastAsia="Calibri" w:cs="Times New Roman"/>
                <w:b/>
                <w:bCs/>
                <w:color w:val="000000" w:themeColor="text1"/>
                <w:sz w:val="18"/>
                <w:szCs w:val="18"/>
                <w:lang w:eastAsia="ru-RU"/>
                <w14:textFill>
                  <w14:solidFill>
                    <w14:schemeClr w14:val="tx1"/>
                  </w14:solidFill>
                </w14:textFill>
              </w:rPr>
            </w:pPr>
            <w:r>
              <w:rPr>
                <w:rFonts w:ascii="Times New Roman" w:hAnsi="Times New Roman" w:eastAsia="Calibri" w:cs="Times New Roman"/>
                <w:b/>
                <w:bCs/>
                <w:color w:val="000000" w:themeColor="text1"/>
                <w:sz w:val="18"/>
                <w:szCs w:val="18"/>
                <w:lang w:eastAsia="ru-RU"/>
                <w14:textFill>
                  <w14:solidFill>
                    <w14:schemeClr w14:val="tx1"/>
                  </w14:solidFill>
                </w14:textFill>
              </w:rPr>
              <w:t>компе</w:t>
            </w:r>
            <w:r>
              <w:rPr>
                <w:rFonts w:ascii="Times New Roman" w:hAnsi="Times New Roman" w:eastAsia="Calibri" w:cs="Times New Roman"/>
                <w:b/>
                <w:bCs/>
                <w:color w:val="000000" w:themeColor="text1"/>
                <w:sz w:val="18"/>
                <w:szCs w:val="18"/>
                <w:lang w:eastAsia="ru-RU"/>
                <w14:textFill>
                  <w14:solidFill>
                    <w14:schemeClr w14:val="tx1"/>
                  </w14:solidFill>
                </w14:textFill>
              </w:rPr>
              <w:softHyphen/>
            </w:r>
            <w:r>
              <w:rPr>
                <w:rFonts w:ascii="Times New Roman" w:hAnsi="Times New Roman" w:eastAsia="Calibri" w:cs="Times New Roman"/>
                <w:b/>
                <w:bCs/>
                <w:color w:val="000000" w:themeColor="text1"/>
                <w:sz w:val="18"/>
                <w:szCs w:val="18"/>
                <w:lang w:eastAsia="ru-RU"/>
                <w14:textFill>
                  <w14:solidFill>
                    <w14:schemeClr w14:val="tx1"/>
                  </w14:solidFill>
                </w14:textFill>
              </w:rPr>
              <w:t>тенции</w:t>
            </w:r>
          </w:p>
        </w:tc>
        <w:tc>
          <w:tcPr>
            <w:tcW w:w="2799" w:type="pct"/>
            <w:gridSpan w:val="2"/>
            <w:vAlign w:val="center"/>
          </w:tcPr>
          <w:p w14:paraId="509BD0E3">
            <w:pPr>
              <w:spacing w:after="0" w:line="240" w:lineRule="auto"/>
              <w:ind w:left="11" w:hanging="11"/>
              <w:jc w:val="center"/>
              <w:rPr>
                <w:rFonts w:ascii="Times New Roman" w:hAnsi="Times New Roman" w:eastAsia="Times New Roman" w:cs="Times New Roman"/>
                <w:b/>
                <w:bCs/>
                <w:color w:val="000000" w:themeColor="text1"/>
                <w:sz w:val="18"/>
                <w:szCs w:val="18"/>
                <w:lang w:eastAsia="ru-RU"/>
                <w14:textFill>
                  <w14:solidFill>
                    <w14:schemeClr w14:val="tx1"/>
                  </w14:solidFill>
                </w14:textFill>
              </w:rPr>
            </w:pPr>
            <w:r>
              <w:rPr>
                <w:rFonts w:ascii="Times New Roman" w:hAnsi="Times New Roman" w:eastAsia="Times New Roman" w:cs="Times New Roman"/>
                <w:b/>
                <w:bCs/>
                <w:color w:val="000000" w:themeColor="text1"/>
                <w:sz w:val="18"/>
                <w:szCs w:val="18"/>
                <w:lang w:eastAsia="ru-RU"/>
                <w14:textFill>
                  <w14:solidFill>
                    <w14:schemeClr w14:val="tx1"/>
                  </w14:solidFill>
                </w14:textFill>
              </w:rPr>
              <w:t>Планируемые результаты обучения</w:t>
            </w:r>
          </w:p>
          <w:p w14:paraId="04A981DD">
            <w:pPr>
              <w:spacing w:after="0" w:line="240" w:lineRule="auto"/>
              <w:ind w:left="11" w:hanging="11"/>
              <w:jc w:val="center"/>
              <w:rPr>
                <w:rFonts w:ascii="Times New Roman" w:hAnsi="Times New Roman" w:eastAsia="Calibri" w:cs="Times New Roman"/>
                <w:b/>
                <w:color w:val="000000" w:themeColor="text1"/>
                <w:sz w:val="18"/>
                <w:szCs w:val="18"/>
                <w:lang w:eastAsia="ru-RU"/>
                <w14:textFill>
                  <w14:solidFill>
                    <w14:schemeClr w14:val="tx1"/>
                  </w14:solidFill>
                </w14:textFill>
              </w:rPr>
            </w:pPr>
            <w:r>
              <w:rPr>
                <w:rFonts w:ascii="Times New Roman" w:hAnsi="Times New Roman" w:eastAsia="Times New Roman" w:cs="Times New Roman"/>
                <w:b/>
                <w:bCs/>
                <w:color w:val="000000" w:themeColor="text1"/>
                <w:sz w:val="18"/>
                <w:szCs w:val="18"/>
                <w:lang w:eastAsia="ru-RU"/>
                <w14:textFill>
                  <w14:solidFill>
                    <w14:schemeClr w14:val="tx1"/>
                  </w14:solidFill>
                </w14:textFill>
              </w:rPr>
              <w:t>по дисциплине (ЗУН)</w:t>
            </w:r>
          </w:p>
        </w:tc>
      </w:tr>
      <w:tr w14:paraId="58FAF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82" w:type="pct"/>
            <w:vMerge w:val="restart"/>
          </w:tcPr>
          <w:p w14:paraId="5547B394">
            <w:pPr>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УК-4. Способен осуществлять деловую коммуникацию в</w:t>
            </w:r>
          </w:p>
          <w:p w14:paraId="3AC11832">
            <w:pPr>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устной и письменной формах на государственном языке</w:t>
            </w:r>
          </w:p>
          <w:p w14:paraId="1CCA116E">
            <w:pPr>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Российской Федерации и иностранном(ых) языке(ах)</w:t>
            </w:r>
          </w:p>
          <w:p w14:paraId="0F0B6595">
            <w:pPr>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219" w:type="pct"/>
            <w:vMerge w:val="restart"/>
          </w:tcPr>
          <w:p w14:paraId="4344B695">
            <w:pPr>
              <w:jc w:val="both"/>
              <w:rPr>
                <w:rFonts w:ascii="Times New Roman" w:hAnsi="Times New Roman" w:cs="Times New Roman"/>
                <w:bCs/>
                <w:color w:val="000000" w:themeColor="text1"/>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 xml:space="preserve">ИД </w:t>
            </w:r>
            <w:r>
              <w:rPr>
                <w:rFonts w:ascii="Times New Roman" w:hAnsi="Times New Roman" w:cs="Times New Roman"/>
                <w:bCs/>
                <w:color w:val="000000" w:themeColor="text1"/>
                <w:sz w:val="14"/>
                <w:szCs w:val="24"/>
                <w14:textFill>
                  <w14:solidFill>
                    <w14:schemeClr w14:val="tx1"/>
                  </w14:solidFill>
                </w14:textFill>
              </w:rPr>
              <w:t xml:space="preserve">УК-4 </w:t>
            </w:r>
            <w:r>
              <w:rPr>
                <w:rFonts w:ascii="Times New Roman" w:hAnsi="Times New Roman" w:cs="Times New Roman"/>
                <w:color w:val="000000" w:themeColor="text1"/>
                <w:sz w:val="24"/>
                <w:szCs w:val="24"/>
                <w14:textFill>
                  <w14:solidFill>
                    <w14:schemeClr w14:val="tx1"/>
                  </w14:solidFill>
                </w14:textFill>
              </w:rPr>
              <w:t>Ведет деловую переписку на государственном языке РФ и иностранном языке с учетом особенностей стилистики официальных и неофициальных писем и социокультурных различий в формате корреспонденции</w:t>
            </w:r>
          </w:p>
        </w:tc>
        <w:tc>
          <w:tcPr>
            <w:tcW w:w="449"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E1D4779">
            <w:pPr>
              <w:spacing w:after="0" w:line="240" w:lineRule="auto"/>
              <w:ind w:left="11" w:hanging="11"/>
              <w:jc w:val="both"/>
              <w:rPr>
                <w:rFonts w:ascii="Times New Roman" w:hAnsi="Times New Roman" w:eastAsia="Calibri" w:cs="Times New Roman"/>
                <w:b/>
                <w:color w:val="000000" w:themeColor="text1"/>
                <w:sz w:val="18"/>
                <w:szCs w:val="18"/>
                <w:lang w:eastAsia="ru-RU"/>
                <w14:textFill>
                  <w14:solidFill>
                    <w14:schemeClr w14:val="tx1"/>
                  </w14:solidFill>
                </w14:textFill>
              </w:rPr>
            </w:pPr>
            <w:r>
              <w:rPr>
                <w:rFonts w:ascii="Times New Roman" w:hAnsi="Times New Roman" w:eastAsia="Calibri" w:cs="Times New Roman"/>
                <w:b/>
                <w:color w:val="000000" w:themeColor="text1"/>
                <w:sz w:val="18"/>
                <w:szCs w:val="18"/>
                <w:lang w:eastAsia="ru-RU"/>
                <w14:textFill>
                  <w14:solidFill>
                    <w14:schemeClr w14:val="tx1"/>
                  </w14:solidFill>
                </w14:textFill>
              </w:rPr>
              <w:t>Знать</w:t>
            </w:r>
          </w:p>
        </w:tc>
        <w:tc>
          <w:tcPr>
            <w:tcW w:w="2350"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44BC287">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методологические и</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организационно-правовые аспекты делопроизводства; способы фиксации информации на различных носителях, функции и назначение управленческого документа;</w:t>
            </w:r>
          </w:p>
          <w:p w14:paraId="69727927">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требования к стандартизации и унификации документов, действующие унифицированные системы управленческой документации;</w:t>
            </w:r>
          </w:p>
          <w:p w14:paraId="679EAB47">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состав и правила оформления реквизитов управленческих документов в соответствии с действующей нормативной базой;</w:t>
            </w:r>
          </w:p>
          <w:p w14:paraId="4D1DA207">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структуру основных видов управленческих документов;</w:t>
            </w:r>
          </w:p>
          <w:p w14:paraId="04DDBB37">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правила составления и оформления документов по личному составу</w:t>
            </w:r>
          </w:p>
          <w:p w14:paraId="4963EA32">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задачи и функции службы документационного обеспечения управления;</w:t>
            </w:r>
          </w:p>
          <w:p w14:paraId="191C695E">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способы и методы ведения и оптимизации документооборота;</w:t>
            </w:r>
          </w:p>
          <w:p w14:paraId="7202EF85">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основные операции по обработке документов; требования к организации текущего и архивного хранения документов;</w:t>
            </w:r>
          </w:p>
          <w:p w14:paraId="75ABC03E">
            <w:pPr>
              <w:autoSpaceDE w:val="0"/>
              <w:autoSpaceDN w:val="0"/>
              <w:adjustRightInd w:val="0"/>
              <w:spacing w:after="0" w:line="240" w:lineRule="auto"/>
              <w:ind w:left="11" w:hanging="11"/>
              <w:jc w:val="both"/>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особенности организации работы с документами, содержащими конфиденциальные сведения.</w:t>
            </w:r>
          </w:p>
        </w:tc>
      </w:tr>
      <w:tr w14:paraId="62E4C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82" w:type="pct"/>
            <w:vMerge w:val="continue"/>
            <w:tcBorders>
              <w:left w:val="single" w:color="000000" w:sz="6" w:space="0"/>
            </w:tcBorders>
            <w:vAlign w:val="center"/>
          </w:tcPr>
          <w:p w14:paraId="302266FA">
            <w:pPr>
              <w:spacing w:after="0" w:line="240" w:lineRule="auto"/>
              <w:ind w:left="11" w:hanging="11"/>
              <w:jc w:val="center"/>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1219" w:type="pct"/>
            <w:vMerge w:val="continue"/>
          </w:tcPr>
          <w:p w14:paraId="32D54B67">
            <w:pPr>
              <w:spacing w:after="0" w:line="240" w:lineRule="auto"/>
              <w:ind w:left="11" w:hanging="11"/>
              <w:jc w:val="both"/>
              <w:rPr>
                <w:rFonts w:ascii="Times New Roman" w:hAnsi="Times New Roman" w:eastAsia="Calibri" w:cs="Times New Roman"/>
                <w:b/>
                <w:color w:val="000000" w:themeColor="text1"/>
                <w:sz w:val="24"/>
                <w:szCs w:val="24"/>
                <w:lang w:eastAsia="ru-RU"/>
                <w14:textFill>
                  <w14:solidFill>
                    <w14:schemeClr w14:val="tx1"/>
                  </w14:solidFill>
                </w14:textFill>
              </w:rPr>
            </w:pPr>
          </w:p>
        </w:tc>
        <w:tc>
          <w:tcPr>
            <w:tcW w:w="449" w:type="pct"/>
            <w:tcBorders>
              <w:top w:val="single" w:color="000000" w:sz="6" w:space="0"/>
              <w:right w:val="single" w:color="000000" w:sz="6" w:space="0"/>
            </w:tcBorders>
            <w:tcMar>
              <w:top w:w="30" w:type="dxa"/>
              <w:left w:w="108" w:type="dxa"/>
              <w:bottom w:w="30" w:type="dxa"/>
              <w:right w:w="108" w:type="dxa"/>
            </w:tcMar>
            <w:vAlign w:val="center"/>
          </w:tcPr>
          <w:p w14:paraId="3BBA8C4E">
            <w:pPr>
              <w:spacing w:after="0" w:line="240" w:lineRule="auto"/>
              <w:ind w:left="11" w:hanging="11"/>
              <w:jc w:val="both"/>
              <w:rPr>
                <w:rFonts w:ascii="Times New Roman" w:hAnsi="Times New Roman" w:eastAsia="Calibri" w:cs="Times New Roman"/>
                <w:b/>
                <w:color w:val="000000" w:themeColor="text1"/>
                <w:sz w:val="18"/>
                <w:szCs w:val="18"/>
                <w:lang w:eastAsia="ru-RU"/>
                <w14:textFill>
                  <w14:solidFill>
                    <w14:schemeClr w14:val="tx1"/>
                  </w14:solidFill>
                </w14:textFill>
              </w:rPr>
            </w:pPr>
            <w:r>
              <w:rPr>
                <w:rFonts w:ascii="Times New Roman" w:hAnsi="Times New Roman" w:eastAsia="Calibri" w:cs="Times New Roman"/>
                <w:b/>
                <w:color w:val="000000" w:themeColor="text1"/>
                <w:sz w:val="18"/>
                <w:szCs w:val="18"/>
                <w:lang w:eastAsia="ru-RU"/>
                <w14:textFill>
                  <w14:solidFill>
                    <w14:schemeClr w14:val="tx1"/>
                  </w14:solidFill>
                </w14:textFill>
              </w:rPr>
              <w:t>Уметь</w:t>
            </w:r>
          </w:p>
        </w:tc>
        <w:tc>
          <w:tcPr>
            <w:tcW w:w="2350"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EA556A9">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составлять и оформлять деловую документацию в соответствии с нормативно-методическими актами;</w:t>
            </w:r>
          </w:p>
          <w:p w14:paraId="27FA98CB">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использовать деловую документацию при принятии практических управленческих решений;</w:t>
            </w:r>
          </w:p>
          <w:p w14:paraId="53C45FEA">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унифицировать тексты документов и работать с унифицированными формами документов;</w:t>
            </w:r>
          </w:p>
          <w:p w14:paraId="2FA06861">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адаптировать существующие правила и технологии составления и оформления управленческих документов к конкретным условиям отраслевой сферы бизнеса и предприятия; составлять и оформлять деловую документацию в соответствии с нормативно-методическими актами;</w:t>
            </w:r>
          </w:p>
          <w:p w14:paraId="37D118F2">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использовать деловую документацию при принятии практических управленческих решений;</w:t>
            </w:r>
          </w:p>
          <w:p w14:paraId="6BB6CF3B">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унифицировать тексты документов и работать с унифицированными формами документов;</w:t>
            </w:r>
          </w:p>
          <w:p w14:paraId="5F390A09">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адаптировать существующие правила и технологии составления и оформления управленческих документов к конкретным условиям отраслевой сферы бизнеса и предприятия;</w:t>
            </w:r>
          </w:p>
          <w:p w14:paraId="2A42E1FF">
            <w:pPr>
              <w:jc w:val="both"/>
              <w:rPr>
                <w:rFonts w:ascii="Times New Roman" w:hAnsi="Times New Roman" w:eastAsia="Times New Roman" w:cs="Times New Roman"/>
                <w:color w:val="000000" w:themeColor="text1"/>
                <w:sz w:val="18"/>
                <w:szCs w:val="18"/>
                <w14:textFill>
                  <w14:solidFill>
                    <w14:schemeClr w14:val="tx1"/>
                  </w14:solidFill>
                </w14:textFill>
              </w:rPr>
            </w:pPr>
          </w:p>
        </w:tc>
      </w:tr>
      <w:tr w14:paraId="52FDB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2" w:type="pct"/>
            <w:vMerge w:val="continue"/>
            <w:tcBorders>
              <w:left w:val="single" w:color="000000" w:sz="6" w:space="0"/>
            </w:tcBorders>
            <w:vAlign w:val="center"/>
          </w:tcPr>
          <w:p w14:paraId="7ED6B10C">
            <w:pPr>
              <w:spacing w:after="0" w:line="240" w:lineRule="auto"/>
              <w:ind w:left="11" w:hanging="11"/>
              <w:jc w:val="center"/>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1219" w:type="pct"/>
            <w:vMerge w:val="continue"/>
          </w:tcPr>
          <w:p w14:paraId="0D532807">
            <w:pPr>
              <w:spacing w:after="0" w:line="240" w:lineRule="auto"/>
              <w:ind w:left="11" w:hanging="11"/>
              <w:jc w:val="both"/>
              <w:rPr>
                <w:rFonts w:ascii="Times New Roman" w:hAnsi="Times New Roman" w:eastAsia="Calibri" w:cs="Times New Roman"/>
                <w:b/>
                <w:color w:val="000000" w:themeColor="text1"/>
                <w:sz w:val="24"/>
                <w:szCs w:val="24"/>
                <w:lang w:eastAsia="ru-RU"/>
                <w14:textFill>
                  <w14:solidFill>
                    <w14:schemeClr w14:val="tx1"/>
                  </w14:solidFill>
                </w14:textFill>
              </w:rPr>
            </w:pPr>
          </w:p>
        </w:tc>
        <w:tc>
          <w:tcPr>
            <w:tcW w:w="449"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4A334206">
            <w:pPr>
              <w:spacing w:after="0" w:line="240" w:lineRule="auto"/>
              <w:ind w:left="11" w:hanging="11"/>
              <w:jc w:val="both"/>
              <w:rPr>
                <w:rFonts w:ascii="Times New Roman" w:hAnsi="Times New Roman" w:eastAsia="Calibri" w:cs="Times New Roman"/>
                <w:b/>
                <w:color w:val="000000" w:themeColor="text1"/>
                <w:sz w:val="18"/>
                <w:szCs w:val="18"/>
                <w:lang w:eastAsia="ru-RU"/>
                <w14:textFill>
                  <w14:solidFill>
                    <w14:schemeClr w14:val="tx1"/>
                  </w14:solidFill>
                </w14:textFill>
              </w:rPr>
            </w:pPr>
            <w:r>
              <w:rPr>
                <w:rFonts w:ascii="Times New Roman" w:hAnsi="Times New Roman" w:eastAsia="Calibri" w:cs="Times New Roman"/>
                <w:b/>
                <w:color w:val="000000" w:themeColor="text1"/>
                <w:sz w:val="18"/>
                <w:szCs w:val="18"/>
                <w:lang w:eastAsia="ru-RU"/>
                <w14:textFill>
                  <w14:solidFill>
                    <w14:schemeClr w14:val="tx1"/>
                  </w14:solidFill>
                </w14:textFill>
              </w:rPr>
              <w:t>Владеть</w:t>
            </w:r>
          </w:p>
        </w:tc>
        <w:tc>
          <w:tcPr>
            <w:tcW w:w="2350"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B78C3D6">
            <w:pPr>
              <w:spacing w:after="0" w:line="240" w:lineRule="auto"/>
              <w:ind w:left="11" w:hanging="11"/>
              <w:jc w:val="both"/>
              <w:rPr>
                <w:rFonts w:ascii="Times New Roman" w:hAnsi="Times New Roman" w:eastAsia="Calibri" w:cs="Times New Roman"/>
                <w:color w:val="000000" w:themeColor="text1"/>
                <w:sz w:val="18"/>
                <w:szCs w:val="18"/>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правилами и формами деловой и коммерческой переписки, делового общения через документацию</w:t>
            </w:r>
          </w:p>
        </w:tc>
      </w:tr>
    </w:tbl>
    <w:p w14:paraId="2075A82E">
      <w:pPr>
        <w:spacing w:after="0" w:line="276" w:lineRule="auto"/>
        <w:ind w:right="-150"/>
        <w:rPr>
          <w:rFonts w:ascii="Times New Roman" w:hAnsi="Times New Roman"/>
          <w:b/>
          <w:color w:val="000000" w:themeColor="text1"/>
          <w:sz w:val="24"/>
          <w:szCs w:val="24"/>
          <w:lang w:eastAsia="ru-RU"/>
          <w14:textFill>
            <w14:solidFill>
              <w14:schemeClr w14:val="tx1"/>
            </w14:solidFill>
          </w14:textFill>
        </w:rPr>
      </w:pPr>
    </w:p>
    <w:p w14:paraId="5CC1A176">
      <w:pPr>
        <w:widowControl w:val="0"/>
        <w:spacing w:line="276" w:lineRule="auto"/>
        <w:ind w:left="720" w:hanging="720"/>
        <w:jc w:val="both"/>
        <w:rPr>
          <w:rFonts w:ascii="Times New Roman" w:hAnsi="Times New Roman" w:eastAsia="Times New Roman"/>
          <w:b/>
          <w:color w:val="000000" w:themeColor="text1"/>
          <w:sz w:val="24"/>
          <w:szCs w:val="24"/>
          <w:lang w:eastAsia="ru-RU"/>
          <w14:textFill>
            <w14:solidFill>
              <w14:schemeClr w14:val="tx1"/>
            </w14:solidFill>
          </w14:textFill>
        </w:rPr>
      </w:pPr>
      <w:r>
        <w:rPr>
          <w:rFonts w:ascii="Times New Roman" w:hAnsi="Times New Roman" w:eastAsia="Times New Roman"/>
          <w:b/>
          <w:color w:val="000000" w:themeColor="text1"/>
          <w:sz w:val="24"/>
          <w:szCs w:val="24"/>
          <w:lang w:eastAsia="ru-RU"/>
          <w14:textFill>
            <w14:solidFill>
              <w14:schemeClr w14:val="tx1"/>
            </w14:solidFill>
          </w14:textFill>
        </w:rPr>
        <w:t>5. Краткое содержание дисциплины:</w:t>
      </w:r>
    </w:p>
    <w:p w14:paraId="4AAB3381">
      <w:pPr>
        <w:widowControl w:val="0"/>
        <w:spacing w:after="0" w:line="276" w:lineRule="auto"/>
        <w:ind w:left="720" w:hanging="720"/>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CYR" w:hAnsi="Times New Roman CYR" w:cs="Times New Roman CYR"/>
          <w:color w:val="000000" w:themeColor="text1"/>
          <w:sz w:val="24"/>
          <w:szCs w:val="24"/>
          <w14:textFill>
            <w14:solidFill>
              <w14:schemeClr w14:val="tx1"/>
            </w14:solidFill>
          </w14:textFill>
        </w:rPr>
        <w:t>Цели и задачи документирования управленческой деятельности.</w:t>
      </w:r>
    </w:p>
    <w:p w14:paraId="662C02F0">
      <w:pPr>
        <w:widowControl w:val="0"/>
        <w:spacing w:after="0" w:line="276" w:lineRule="auto"/>
        <w:ind w:left="720" w:hanging="720"/>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CYR" w:hAnsi="Times New Roman CYR" w:cs="Times New Roman CYR"/>
          <w:color w:val="000000" w:themeColor="text1"/>
          <w:sz w:val="24"/>
          <w:szCs w:val="24"/>
          <w14:textFill>
            <w14:solidFill>
              <w14:schemeClr w14:val="tx1"/>
            </w14:solidFill>
          </w14:textFill>
        </w:rPr>
        <w:t>История делопроизводства в России.</w:t>
      </w:r>
    </w:p>
    <w:p w14:paraId="14898256">
      <w:pPr>
        <w:widowControl w:val="0"/>
        <w:spacing w:after="0" w:line="276" w:lineRule="auto"/>
        <w:ind w:left="720" w:hanging="720"/>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CYR" w:hAnsi="Times New Roman CYR" w:cs="Times New Roman CYR"/>
          <w:color w:val="000000" w:themeColor="text1"/>
          <w:sz w:val="24"/>
          <w:szCs w:val="24"/>
          <w14:textFill>
            <w14:solidFill>
              <w14:schemeClr w14:val="tx1"/>
            </w14:solidFill>
          </w14:textFill>
        </w:rPr>
        <w:t>Современное делопроизводство. Понятие документированной информации.</w:t>
      </w:r>
    </w:p>
    <w:p w14:paraId="0166C922">
      <w:pPr>
        <w:widowControl w:val="0"/>
        <w:spacing w:after="0" w:line="276" w:lineRule="auto"/>
        <w:ind w:left="720" w:hanging="720"/>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CYR" w:hAnsi="Times New Roman CYR" w:cs="Times New Roman CYR"/>
          <w:color w:val="000000" w:themeColor="text1"/>
          <w:sz w:val="24"/>
          <w:szCs w:val="24"/>
          <w14:textFill>
            <w14:solidFill>
              <w14:schemeClr w14:val="tx1"/>
            </w14:solidFill>
          </w14:textFill>
        </w:rPr>
        <w:t>Нормативно-методическая база документационного обеспечения управления.</w:t>
      </w:r>
    </w:p>
    <w:p w14:paraId="790A92A4">
      <w:pPr>
        <w:widowControl w:val="0"/>
        <w:spacing w:after="0" w:line="276" w:lineRule="auto"/>
        <w:ind w:left="720" w:hanging="720"/>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CYR" w:hAnsi="Times New Roman CYR" w:cs="Times New Roman CYR"/>
          <w:color w:val="000000" w:themeColor="text1"/>
          <w:sz w:val="24"/>
          <w:szCs w:val="24"/>
          <w14:textFill>
            <w14:solidFill>
              <w14:schemeClr w14:val="tx1"/>
            </w14:solidFill>
          </w14:textFill>
        </w:rPr>
        <w:t>Оформление управленческой документации.</w:t>
      </w:r>
    </w:p>
    <w:p w14:paraId="7A23A6AF">
      <w:pPr>
        <w:spacing w:after="0" w:line="240" w:lineRule="auto"/>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CYR" w:hAnsi="Times New Roman CYR" w:cs="Times New Roman CYR"/>
          <w:color w:val="000000" w:themeColor="text1"/>
          <w:sz w:val="24"/>
          <w:szCs w:val="24"/>
          <w14:textFill>
            <w14:solidFill>
              <w14:schemeClr w14:val="tx1"/>
            </w14:solidFill>
          </w14:textFill>
        </w:rPr>
        <w:t>Служба ДОУ.</w:t>
      </w:r>
    </w:p>
    <w:p w14:paraId="6F250452">
      <w:pPr>
        <w:widowControl w:val="0"/>
        <w:spacing w:after="0" w:line="276" w:lineRule="auto"/>
        <w:ind w:left="720" w:hanging="720"/>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CYR" w:hAnsi="Times New Roman CYR" w:cs="Times New Roman CYR"/>
          <w:color w:val="000000" w:themeColor="text1"/>
          <w:sz w:val="24"/>
          <w:szCs w:val="24"/>
          <w14:textFill>
            <w14:solidFill>
              <w14:schemeClr w14:val="tx1"/>
            </w14:solidFill>
          </w14:textFill>
        </w:rPr>
        <w:t>Документооборот организации.</w:t>
      </w:r>
    </w:p>
    <w:p w14:paraId="2BDB5511">
      <w:pPr>
        <w:widowControl w:val="0"/>
        <w:spacing w:after="0" w:line="276" w:lineRule="auto"/>
        <w:ind w:left="720" w:hanging="720"/>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CYR" w:hAnsi="Times New Roman CYR" w:cs="Times New Roman CYR"/>
          <w:color w:val="000000" w:themeColor="text1"/>
          <w:sz w:val="24"/>
          <w:szCs w:val="24"/>
          <w14:textFill>
            <w14:solidFill>
              <w14:schemeClr w14:val="tx1"/>
            </w14:solidFill>
          </w14:textFill>
        </w:rPr>
        <w:t>Цифровая трансформация документооборота.</w:t>
      </w:r>
    </w:p>
    <w:p w14:paraId="27BE4937">
      <w:pPr>
        <w:widowControl w:val="0"/>
        <w:spacing w:after="0" w:line="276" w:lineRule="auto"/>
        <w:ind w:left="720" w:hanging="720"/>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Организация работы с документами</w:t>
      </w:r>
      <w:r>
        <w:rPr>
          <w:rFonts w:ascii="Times New Roman CYR" w:hAnsi="Times New Roman CYR" w:cs="Times New Roman CYR"/>
          <w:color w:val="000000" w:themeColor="text1"/>
          <w:sz w:val="24"/>
          <w:szCs w:val="24"/>
          <w14:textFill>
            <w14:solidFill>
              <w14:schemeClr w14:val="tx1"/>
            </w14:solidFill>
          </w14:textFill>
        </w:rPr>
        <w:t>. Систематизация и хранение документов</w:t>
      </w:r>
    </w:p>
    <w:p w14:paraId="394FC430">
      <w:pPr>
        <w:widowControl w:val="0"/>
        <w:spacing w:after="0" w:line="276" w:lineRule="auto"/>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Составление документов. Особенности языка и стиля служебных документов. </w:t>
      </w:r>
      <w:r>
        <w:rPr>
          <w:rFonts w:ascii="Times New Roman CYR" w:hAnsi="Times New Roman CYR" w:cs="Times New Roman CYR"/>
          <w:color w:val="000000" w:themeColor="text1"/>
          <w:sz w:val="24"/>
          <w:szCs w:val="24"/>
          <w14:textFill>
            <w14:solidFill>
              <w14:schemeClr w14:val="tx1"/>
            </w14:solidFill>
          </w14:textFill>
        </w:rPr>
        <w:t>Деловые письма</w:t>
      </w:r>
    </w:p>
    <w:p w14:paraId="112B4A72">
      <w:pPr>
        <w:widowControl w:val="0"/>
        <w:spacing w:after="0" w:line="276"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Особенности подготовки и оформления отдельных видов документов.</w:t>
      </w:r>
    </w:p>
    <w:p w14:paraId="0DFF9A90">
      <w:pPr>
        <w:widowControl w:val="0"/>
        <w:spacing w:after="0" w:line="276" w:lineRule="auto"/>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CYR" w:hAnsi="Times New Roman CYR" w:cs="Times New Roman CYR"/>
          <w:color w:val="000000" w:themeColor="text1"/>
          <w:sz w:val="24"/>
          <w:szCs w:val="24"/>
          <w14:textFill>
            <w14:solidFill>
              <w14:schemeClr w14:val="tx1"/>
            </w14:solidFill>
          </w14:textFill>
        </w:rPr>
        <w:t>Работа с конфиденциальными документами</w:t>
      </w:r>
    </w:p>
    <w:p w14:paraId="6EB44CF4">
      <w:pPr>
        <w:widowControl w:val="0"/>
        <w:spacing w:after="0" w:line="276" w:lineRule="auto"/>
        <w:jc w:val="both"/>
        <w:rPr>
          <w:rFonts w:ascii="Times New Roman CYR" w:hAnsi="Times New Roman CYR" w:cs="Times New Roman CYR"/>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Систематизация и обеспечение сохранности документов. </w:t>
      </w:r>
      <w:r>
        <w:rPr>
          <w:rFonts w:ascii="Times New Roman CYR" w:hAnsi="Times New Roman CYR" w:cs="Times New Roman CYR"/>
          <w:color w:val="000000" w:themeColor="text1"/>
          <w:sz w:val="24"/>
          <w:szCs w:val="24"/>
          <w14:textFill>
            <w14:solidFill>
              <w14:schemeClr w14:val="tx1"/>
            </w14:solidFill>
          </w14:textFill>
        </w:rPr>
        <w:t>Подготовка документов к архивному хранению</w:t>
      </w:r>
    </w:p>
    <w:p w14:paraId="19D7AB95">
      <w:pPr>
        <w:widowControl w:val="0"/>
        <w:spacing w:after="0" w:line="276" w:lineRule="auto"/>
        <w:jc w:val="both"/>
        <w:rPr>
          <w:rFonts w:ascii="Times New Roman" w:hAnsi="Times New Roman" w:eastAsia="Times New Roman"/>
          <w:b/>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Система делопроиз</w:t>
      </w:r>
      <w:r>
        <w:rPr>
          <w:rFonts w:ascii="Times New Roman" w:hAnsi="Times New Roman" w:cs="Times New Roman"/>
          <w:color w:val="000000" w:themeColor="text1"/>
          <w:sz w:val="24"/>
          <w:szCs w:val="24"/>
          <w14:textFill>
            <w14:solidFill>
              <w14:schemeClr w14:val="tx1"/>
            </w14:solidFill>
          </w14:textFill>
        </w:rPr>
        <w:softHyphen/>
      </w:r>
      <w:r>
        <w:rPr>
          <w:rFonts w:ascii="Times New Roman" w:hAnsi="Times New Roman" w:cs="Times New Roman"/>
          <w:color w:val="000000" w:themeColor="text1"/>
          <w:sz w:val="24"/>
          <w:szCs w:val="24"/>
          <w14:textFill>
            <w14:solidFill>
              <w14:schemeClr w14:val="tx1"/>
            </w14:solidFill>
          </w14:textFill>
        </w:rPr>
        <w:t>водства государственной службы. Работа с обращениями, заявлениями и жалобами граждан</w:t>
      </w:r>
    </w:p>
    <w:p w14:paraId="3A0477A1">
      <w:pPr>
        <w:widowControl w:val="0"/>
        <w:spacing w:line="276" w:lineRule="auto"/>
        <w:jc w:val="both"/>
        <w:rPr>
          <w:rFonts w:ascii="Times New Roman" w:hAnsi="Times New Roman" w:eastAsia="Times New Roman"/>
          <w:color w:val="000000" w:themeColor="text1"/>
          <w:sz w:val="24"/>
          <w:szCs w:val="24"/>
          <w:lang w:eastAsia="ru-RU"/>
          <w14:textFill>
            <w14:solidFill>
              <w14:schemeClr w14:val="tx1"/>
            </w14:solidFill>
          </w14:textFill>
        </w:rPr>
      </w:pPr>
      <w:r>
        <w:rPr>
          <w:rFonts w:ascii="Times New Roman" w:hAnsi="Times New Roman" w:eastAsia="Times New Roman"/>
          <w:b/>
          <w:color w:val="000000" w:themeColor="text1"/>
          <w:sz w:val="24"/>
          <w:szCs w:val="24"/>
          <w:lang w:eastAsia="ru-RU"/>
          <w14:textFill>
            <w14:solidFill>
              <w14:schemeClr w14:val="tx1"/>
            </w14:solidFill>
          </w14:textFill>
        </w:rPr>
        <w:t xml:space="preserve">6. Форма контроля: </w:t>
      </w:r>
      <w:r>
        <w:rPr>
          <w:rFonts w:ascii="Times New Roman" w:hAnsi="Times New Roman" w:eastAsia="Times New Roman"/>
          <w:color w:val="000000" w:themeColor="text1"/>
          <w:sz w:val="24"/>
          <w:szCs w:val="24"/>
          <w:lang w:eastAsia="ru-RU"/>
          <w14:textFill>
            <w14:solidFill>
              <w14:schemeClr w14:val="tx1"/>
            </w14:solidFill>
          </w14:textFill>
        </w:rPr>
        <w:t>зачет</w:t>
      </w:r>
    </w:p>
    <w:p w14:paraId="1CEDAC99">
      <w:pPr>
        <w:widowControl w:val="0"/>
        <w:spacing w:after="0" w:line="276" w:lineRule="auto"/>
        <w:jc w:val="both"/>
        <w:rPr>
          <w:rFonts w:ascii="Times New Roman" w:hAnsi="Times New Roman" w:eastAsia="Times New Roman"/>
          <w:b/>
          <w:color w:val="000000" w:themeColor="text1"/>
          <w:sz w:val="24"/>
          <w:szCs w:val="24"/>
          <w:lang w:eastAsia="ru-RU"/>
          <w14:textFill>
            <w14:solidFill>
              <w14:schemeClr w14:val="tx1"/>
            </w14:solidFill>
          </w14:textFill>
        </w:rPr>
      </w:pPr>
      <w:r>
        <w:rPr>
          <w:rFonts w:ascii="Times New Roman" w:hAnsi="Times New Roman" w:eastAsia="Times New Roman"/>
          <w:b/>
          <w:color w:val="000000" w:themeColor="text1"/>
          <w:sz w:val="24"/>
          <w:szCs w:val="24"/>
          <w:lang w:eastAsia="ru-RU"/>
          <w14:textFill>
            <w14:solidFill>
              <w14:schemeClr w14:val="tx1"/>
            </w14:solidFill>
          </w14:textFill>
        </w:rPr>
        <w:t xml:space="preserve">         Составитель: </w:t>
      </w:r>
      <w:r>
        <w:rPr>
          <w:rFonts w:ascii="Times New Roman" w:hAnsi="Times New Roman" w:eastAsia="Calibri" w:cs="Times New Roman"/>
          <w:color w:val="000000" w:themeColor="text1"/>
          <w:sz w:val="24"/>
          <w:szCs w:val="24"/>
          <w:lang w:eastAsia="ru-RU"/>
          <w14:textFill>
            <w14:solidFill>
              <w14:schemeClr w14:val="tx1"/>
            </w14:solidFill>
          </w14:textFill>
        </w:rPr>
        <w:t>Князькина Татьяна Анатольевна - канд. ист. наук, доцент, зав. кафедрой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42A7831B">
      <w:pPr>
        <w:spacing w:after="0" w:line="360" w:lineRule="auto"/>
        <w:jc w:val="both"/>
        <w:rPr>
          <w:rFonts w:ascii="Times New Roman" w:hAnsi="Times New Roman" w:cs="Times New Roman"/>
          <w:color w:val="000000" w:themeColor="text1"/>
          <w14:textFill>
            <w14:solidFill>
              <w14:schemeClr w14:val="tx1"/>
            </w14:solidFill>
          </w14:textFill>
        </w:rPr>
      </w:pPr>
    </w:p>
    <w:bookmarkEnd w:id="0"/>
    <w:sectPr>
      <w:footerReference r:id="rId5" w:type="default"/>
      <w:pgSz w:w="11906" w:h="16838"/>
      <w:pgMar w:top="1134" w:right="850" w:bottom="1134" w:left="1701"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CC"/>
    <w:family w:val="swiss"/>
    <w:pitch w:val="default"/>
    <w:sig w:usb0="E1002EFF" w:usb1="C000605B" w:usb2="00000029" w:usb3="00000000" w:csb0="200101FF" w:csb1="20280000"/>
  </w:font>
  <w:font w:name="Arial">
    <w:panose1 w:val="020B0604020202020204"/>
    <w:charset w:val="CC"/>
    <w:family w:val="swiss"/>
    <w:pitch w:val="default"/>
    <w:sig w:usb0="E0002AFF" w:usb1="C0007843" w:usb2="00000009" w:usb3="00000000" w:csb0="400001FF" w:csb1="FFFF0000"/>
  </w:font>
  <w:font w:name="Verdana">
    <w:panose1 w:val="020B0604030504040204"/>
    <w:charset w:val="CC"/>
    <w:family w:val="swiss"/>
    <w:pitch w:val="default"/>
    <w:sig w:usb0="A10006FF" w:usb1="4000205B" w:usb2="00000010" w:usb3="00000000" w:csb0="2000019F" w:csb1="00000000"/>
  </w:font>
  <w:font w:name="Consolas">
    <w:panose1 w:val="020B0609020204030204"/>
    <w:charset w:val="CC"/>
    <w:family w:val="modern"/>
    <w:pitch w:val="default"/>
    <w:sig w:usb0="E10002FF" w:usb1="4000FCFF" w:usb2="00000009" w:usb3="00000000" w:csb0="6000019F" w:csb1="DFD70000"/>
  </w:font>
  <w:font w:name="Courier New">
    <w:panose1 w:val="02070309020205020404"/>
    <w:charset w:val="CC"/>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Times New Roman CYR">
    <w:altName w:val="Times New Roman"/>
    <w:panose1 w:val="02020603050405020304"/>
    <w:charset w:val="CC"/>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162774968"/>
      <w:docPartObj>
        <w:docPartGallery w:val="AutoText"/>
      </w:docPartObj>
    </w:sdtPr>
    <w:sdtEndPr>
      <w:rPr>
        <w:rFonts w:ascii="Times New Roman" w:hAnsi="Times New Roman" w:cs="Times New Roman"/>
        <w:sz w:val="24"/>
        <w:szCs w:val="24"/>
      </w:rPr>
    </w:sdtEndPr>
    <w:sdtContent>
      <w:p w14:paraId="255D0F35">
        <w:pPr>
          <w:pStyle w:val="24"/>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p>
    </w:sdtContent>
  </w:sdt>
  <w:p w14:paraId="7E1D2C7B">
    <w:pPr>
      <w:pStyle w:val="24"/>
    </w:pPr>
  </w:p>
  <w:p w14:paraId="40406E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7"/>
    <w:lvl w:ilvl="0"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79E55C4"/>
    <w:multiLevelType w:val="multilevel"/>
    <w:tmpl w:val="079E55C4"/>
    <w:lvl w:ilvl="0" w:tentative="0">
      <w:start w:val="1"/>
      <w:numFmt w:val="decimal"/>
      <w:lvlText w:val="%1."/>
      <w:lvlJc w:val="right"/>
      <w:pPr>
        <w:ind w:left="720" w:hanging="360"/>
      </w:pPr>
      <w:rPr>
        <w:rFonts w:hint="default"/>
        <w:sz w:val="22"/>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D585CF4"/>
    <w:multiLevelType w:val="multilevel"/>
    <w:tmpl w:val="1D585CF4"/>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2" w:tentative="0">
      <w:start w:val="1"/>
      <w:numFmt w:val="decimal"/>
      <w:lvlText w:val="%3."/>
      <w:lvlJc w:val="left"/>
      <w:rPr>
        <w:rFonts w:ascii="Times New Roman" w:hAnsi="Times New Roman" w:eastAsia="Times New Roman" w:cs="Times New Roman"/>
        <w:b/>
        <w:bCs/>
        <w:i w:val="0"/>
        <w:iCs w:val="0"/>
        <w:smallCaps w:val="0"/>
        <w:strike w:val="0"/>
        <w:color w:val="000000"/>
        <w:spacing w:val="0"/>
        <w:w w:val="100"/>
        <w:position w:val="0"/>
        <w:sz w:val="23"/>
        <w:szCs w:val="23"/>
        <w:u w:val="none"/>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1D7F57F3"/>
    <w:multiLevelType w:val="multilevel"/>
    <w:tmpl w:val="1D7F57F3"/>
    <w:lvl w:ilvl="0" w:tentative="0">
      <w:start w:val="1"/>
      <w:numFmt w:val="decimal"/>
      <w:lvlText w:val="%1."/>
      <w:lvlJc w:val="left"/>
      <w:pPr>
        <w:tabs>
          <w:tab w:val="left" w:pos="928"/>
        </w:tabs>
        <w:ind w:left="928" w:hanging="360"/>
      </w:pPr>
      <w:rPr>
        <w:b w: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7285090"/>
    <w:multiLevelType w:val="multilevel"/>
    <w:tmpl w:val="27285090"/>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38393043"/>
    <w:multiLevelType w:val="multilevel"/>
    <w:tmpl w:val="38393043"/>
    <w:lvl w:ilvl="0" w:tentative="0">
      <w:start w:val="1"/>
      <w:numFmt w:val="decimal"/>
      <w:lvlText w:val="%1."/>
      <w:lvlJc w:val="left"/>
      <w:pPr>
        <w:tabs>
          <w:tab w:val="left" w:pos="360"/>
        </w:tabs>
        <w:ind w:left="360" w:hanging="360"/>
      </w:pPr>
      <w:rPr>
        <w:rFonts w:hint="default"/>
      </w:rPr>
    </w:lvl>
    <w:lvl w:ilvl="1" w:tentative="0">
      <w:start w:val="1"/>
      <w:numFmt w:val="decimal"/>
      <w:lvlText w:val="%2."/>
      <w:lvlJc w:val="left"/>
      <w:pPr>
        <w:tabs>
          <w:tab w:val="left" w:pos="1440"/>
        </w:tabs>
        <w:ind w:left="1440" w:hanging="360"/>
      </w:pPr>
      <w:rPr>
        <w:rFonts w:hint="default"/>
      </w:rPr>
    </w:lvl>
    <w:lvl w:ilvl="2" w:tentative="0">
      <w:start w:val="1"/>
      <w:numFmt w:val="decimal"/>
      <w:lvlText w:val="%3."/>
      <w:lvlJc w:val="left"/>
      <w:pPr>
        <w:tabs>
          <w:tab w:val="left" w:pos="2160"/>
        </w:tabs>
        <w:ind w:left="2160" w:hanging="360"/>
      </w:pPr>
      <w:rPr>
        <w:rFonts w:hint="default"/>
      </w:rPr>
    </w:lvl>
    <w:lvl w:ilvl="3" w:tentative="0">
      <w:start w:val="1"/>
      <w:numFmt w:val="decimal"/>
      <w:lvlText w:val="%4."/>
      <w:lvlJc w:val="left"/>
      <w:pPr>
        <w:tabs>
          <w:tab w:val="left" w:pos="2880"/>
        </w:tabs>
        <w:ind w:left="2880" w:hanging="360"/>
      </w:pPr>
      <w:rPr>
        <w:rFonts w:hint="default"/>
      </w:rPr>
    </w:lvl>
    <w:lvl w:ilvl="4" w:tentative="0">
      <w:start w:val="1"/>
      <w:numFmt w:val="decimal"/>
      <w:lvlText w:val="%5."/>
      <w:lvlJc w:val="left"/>
      <w:pPr>
        <w:tabs>
          <w:tab w:val="left" w:pos="3600"/>
        </w:tabs>
        <w:ind w:left="3600" w:hanging="360"/>
      </w:pPr>
      <w:rPr>
        <w:rFonts w:hint="default"/>
      </w:rPr>
    </w:lvl>
    <w:lvl w:ilvl="5" w:tentative="0">
      <w:start w:val="1"/>
      <w:numFmt w:val="decimal"/>
      <w:lvlText w:val="%6."/>
      <w:lvlJc w:val="left"/>
      <w:pPr>
        <w:tabs>
          <w:tab w:val="left" w:pos="4320"/>
        </w:tabs>
        <w:ind w:left="4320" w:hanging="360"/>
      </w:pPr>
      <w:rPr>
        <w:rFonts w:hint="default"/>
      </w:rPr>
    </w:lvl>
    <w:lvl w:ilvl="6" w:tentative="0">
      <w:start w:val="1"/>
      <w:numFmt w:val="decimal"/>
      <w:lvlText w:val="%7."/>
      <w:lvlJc w:val="left"/>
      <w:pPr>
        <w:tabs>
          <w:tab w:val="left" w:pos="5040"/>
        </w:tabs>
        <w:ind w:left="5040" w:hanging="360"/>
      </w:pPr>
      <w:rPr>
        <w:rFonts w:hint="default"/>
      </w:rPr>
    </w:lvl>
    <w:lvl w:ilvl="7" w:tentative="0">
      <w:start w:val="1"/>
      <w:numFmt w:val="decimal"/>
      <w:lvlText w:val="%8."/>
      <w:lvlJc w:val="left"/>
      <w:pPr>
        <w:tabs>
          <w:tab w:val="left" w:pos="5760"/>
        </w:tabs>
        <w:ind w:left="5760" w:hanging="360"/>
      </w:pPr>
      <w:rPr>
        <w:rFonts w:hint="default"/>
      </w:rPr>
    </w:lvl>
    <w:lvl w:ilvl="8" w:tentative="0">
      <w:start w:val="1"/>
      <w:numFmt w:val="decimal"/>
      <w:lvlText w:val="%9."/>
      <w:lvlJc w:val="left"/>
      <w:pPr>
        <w:tabs>
          <w:tab w:val="left" w:pos="6480"/>
        </w:tabs>
        <w:ind w:left="6480" w:hanging="360"/>
      </w:pPr>
      <w:rPr>
        <w:rFonts w:hint="default"/>
      </w:rPr>
    </w:lvl>
  </w:abstractNum>
  <w:abstractNum w:abstractNumId="7">
    <w:nsid w:val="46D9492B"/>
    <w:multiLevelType w:val="multilevel"/>
    <w:tmpl w:val="46D9492B"/>
    <w:lvl w:ilvl="0" w:tentative="0">
      <w:start w:val="1"/>
      <w:numFmt w:val="decimal"/>
      <w:lvlText w:val="%1."/>
      <w:lvlJc w:val="left"/>
      <w:pPr>
        <w:ind w:left="720" w:hanging="360"/>
      </w:pPr>
      <w:rPr>
        <w:rFonts w:hint="default"/>
        <w:sz w:val="28"/>
      </w:rPr>
    </w:lvl>
    <w:lvl w:ilvl="1" w:tentative="0">
      <w:start w:val="4"/>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8">
    <w:nsid w:val="48326E43"/>
    <w:multiLevelType w:val="multilevel"/>
    <w:tmpl w:val="48326E43"/>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4CC2715C"/>
    <w:multiLevelType w:val="multilevel"/>
    <w:tmpl w:val="4CC2715C"/>
    <w:lvl w:ilvl="0" w:tentative="0">
      <w:start w:val="1"/>
      <w:numFmt w:val="decimal"/>
      <w:lvlText w:val="%1."/>
      <w:lvlJc w:val="left"/>
      <w:pPr>
        <w:ind w:left="36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4FEF49C0"/>
    <w:multiLevelType w:val="multilevel"/>
    <w:tmpl w:val="4FEF49C0"/>
    <w:lvl w:ilvl="0" w:tentative="0">
      <w:start w:val="1"/>
      <w:numFmt w:val="decimal"/>
      <w:lvlText w:val="%1"/>
      <w:lvlJc w:val="left"/>
      <w:pPr>
        <w:ind w:left="360" w:hanging="360"/>
      </w:pPr>
      <w:rPr>
        <w:rFonts w:hint="default"/>
      </w:rPr>
    </w:lvl>
    <w:lvl w:ilvl="1" w:tentative="0">
      <w:start w:val="3"/>
      <w:numFmt w:val="decimal"/>
      <w:lvlText w:val="%1.%2"/>
      <w:lvlJc w:val="left"/>
      <w:pPr>
        <w:ind w:left="435" w:hanging="360"/>
      </w:pPr>
      <w:rPr>
        <w:rFonts w:hint="default"/>
      </w:rPr>
    </w:lvl>
    <w:lvl w:ilvl="2" w:tentative="0">
      <w:start w:val="1"/>
      <w:numFmt w:val="decimal"/>
      <w:lvlText w:val="%1.%2.%3"/>
      <w:lvlJc w:val="left"/>
      <w:pPr>
        <w:ind w:left="870" w:hanging="720"/>
      </w:pPr>
      <w:rPr>
        <w:rFonts w:hint="default"/>
      </w:rPr>
    </w:lvl>
    <w:lvl w:ilvl="3" w:tentative="0">
      <w:start w:val="1"/>
      <w:numFmt w:val="decimal"/>
      <w:lvlText w:val="%1.%2.%3.%4"/>
      <w:lvlJc w:val="left"/>
      <w:pPr>
        <w:ind w:left="945" w:hanging="720"/>
      </w:pPr>
      <w:rPr>
        <w:rFonts w:hint="default"/>
      </w:rPr>
    </w:lvl>
    <w:lvl w:ilvl="4" w:tentative="0">
      <w:start w:val="1"/>
      <w:numFmt w:val="decimal"/>
      <w:lvlText w:val="%1.%2.%3.%4.%5"/>
      <w:lvlJc w:val="left"/>
      <w:pPr>
        <w:ind w:left="1380" w:hanging="1080"/>
      </w:pPr>
      <w:rPr>
        <w:rFonts w:hint="default"/>
      </w:rPr>
    </w:lvl>
    <w:lvl w:ilvl="5" w:tentative="0">
      <w:start w:val="1"/>
      <w:numFmt w:val="decimal"/>
      <w:lvlText w:val="%1.%2.%3.%4.%5.%6"/>
      <w:lvlJc w:val="left"/>
      <w:pPr>
        <w:ind w:left="1455" w:hanging="1080"/>
      </w:pPr>
      <w:rPr>
        <w:rFonts w:hint="default"/>
      </w:rPr>
    </w:lvl>
    <w:lvl w:ilvl="6" w:tentative="0">
      <w:start w:val="1"/>
      <w:numFmt w:val="decimal"/>
      <w:lvlText w:val="%1.%2.%3.%4.%5.%6.%7"/>
      <w:lvlJc w:val="left"/>
      <w:pPr>
        <w:ind w:left="1890" w:hanging="1440"/>
      </w:pPr>
      <w:rPr>
        <w:rFonts w:hint="default"/>
      </w:rPr>
    </w:lvl>
    <w:lvl w:ilvl="7" w:tentative="0">
      <w:start w:val="1"/>
      <w:numFmt w:val="decimal"/>
      <w:lvlText w:val="%1.%2.%3.%4.%5.%6.%7.%8"/>
      <w:lvlJc w:val="left"/>
      <w:pPr>
        <w:ind w:left="1965" w:hanging="1440"/>
      </w:pPr>
      <w:rPr>
        <w:rFonts w:hint="default"/>
      </w:rPr>
    </w:lvl>
    <w:lvl w:ilvl="8" w:tentative="0">
      <w:start w:val="1"/>
      <w:numFmt w:val="decimal"/>
      <w:lvlText w:val="%1.%2.%3.%4.%5.%6.%7.%8.%9"/>
      <w:lvlJc w:val="left"/>
      <w:pPr>
        <w:ind w:left="2400" w:hanging="1800"/>
      </w:pPr>
      <w:rPr>
        <w:rFonts w:hint="default"/>
      </w:rPr>
    </w:lvl>
  </w:abstractNum>
  <w:abstractNum w:abstractNumId="11">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23C041A"/>
    <w:multiLevelType w:val="multilevel"/>
    <w:tmpl w:val="523C041A"/>
    <w:lvl w:ilvl="0" w:tentative="0">
      <w:start w:val="1"/>
      <w:numFmt w:val="decimal"/>
      <w:pStyle w:val="66"/>
      <w:lvlText w:val="%1."/>
      <w:lvlJc w:val="left"/>
      <w:pPr>
        <w:tabs>
          <w:tab w:val="left" w:pos="420"/>
        </w:tabs>
        <w:ind w:left="420" w:hanging="420"/>
      </w:pPr>
      <w:rPr>
        <w:rFonts w:hint="default"/>
      </w:rPr>
    </w:lvl>
    <w:lvl w:ilvl="1" w:tentative="0">
      <w:start w:val="1"/>
      <w:numFmt w:val="decimal"/>
      <w:pStyle w:val="67"/>
      <w:lvlText w:val="%1.%2."/>
      <w:lvlJc w:val="left"/>
      <w:pPr>
        <w:tabs>
          <w:tab w:val="left" w:pos="1428"/>
        </w:tabs>
        <w:ind w:left="1128" w:hanging="420"/>
      </w:pPr>
      <w:rPr>
        <w:rFonts w:hint="default"/>
      </w:rPr>
    </w:lvl>
    <w:lvl w:ilvl="2" w:tentative="0">
      <w:start w:val="1"/>
      <w:numFmt w:val="decimal"/>
      <w:pStyle w:val="68"/>
      <w:lvlText w:val="%1.%2.%3."/>
      <w:lvlJc w:val="left"/>
      <w:pPr>
        <w:tabs>
          <w:tab w:val="left" w:pos="2496"/>
        </w:tabs>
        <w:ind w:left="2136" w:hanging="720"/>
      </w:pPr>
      <w:rPr>
        <w:rFonts w:hint="default"/>
      </w:rPr>
    </w:lvl>
    <w:lvl w:ilvl="3" w:tentative="0">
      <w:start w:val="1"/>
      <w:numFmt w:val="decimal"/>
      <w:lvlText w:val="%1.%2.%3.%4."/>
      <w:lvlJc w:val="left"/>
      <w:pPr>
        <w:tabs>
          <w:tab w:val="left" w:pos="2844"/>
        </w:tabs>
        <w:ind w:left="2844" w:hanging="720"/>
      </w:pPr>
      <w:rPr>
        <w:rFonts w:hint="default"/>
      </w:rPr>
    </w:lvl>
    <w:lvl w:ilvl="4" w:tentative="0">
      <w:start w:val="1"/>
      <w:numFmt w:val="decimal"/>
      <w:lvlText w:val="%1.%2.%3.%4.%5."/>
      <w:lvlJc w:val="left"/>
      <w:pPr>
        <w:tabs>
          <w:tab w:val="left" w:pos="3912"/>
        </w:tabs>
        <w:ind w:left="3912" w:hanging="1080"/>
      </w:pPr>
      <w:rPr>
        <w:rFonts w:hint="default"/>
      </w:rPr>
    </w:lvl>
    <w:lvl w:ilvl="5" w:tentative="0">
      <w:start w:val="1"/>
      <w:numFmt w:val="decimal"/>
      <w:lvlText w:val="%1.%2.%3.%4.%5.%6."/>
      <w:lvlJc w:val="left"/>
      <w:pPr>
        <w:tabs>
          <w:tab w:val="left" w:pos="4620"/>
        </w:tabs>
        <w:ind w:left="4620" w:hanging="1080"/>
      </w:pPr>
      <w:rPr>
        <w:rFonts w:hint="default"/>
      </w:rPr>
    </w:lvl>
    <w:lvl w:ilvl="6" w:tentative="0">
      <w:start w:val="1"/>
      <w:numFmt w:val="decimal"/>
      <w:lvlText w:val="%1.%2.%3.%4.%5.%6.%7."/>
      <w:lvlJc w:val="left"/>
      <w:pPr>
        <w:tabs>
          <w:tab w:val="left" w:pos="5688"/>
        </w:tabs>
        <w:ind w:left="5688" w:hanging="1440"/>
      </w:pPr>
      <w:rPr>
        <w:rFonts w:hint="default"/>
      </w:rPr>
    </w:lvl>
    <w:lvl w:ilvl="7" w:tentative="0">
      <w:start w:val="1"/>
      <w:numFmt w:val="decimal"/>
      <w:lvlText w:val="%1.%2.%3.%4.%5.%6.%7.%8."/>
      <w:lvlJc w:val="left"/>
      <w:pPr>
        <w:tabs>
          <w:tab w:val="left" w:pos="6396"/>
        </w:tabs>
        <w:ind w:left="6396" w:hanging="1440"/>
      </w:pPr>
      <w:rPr>
        <w:rFonts w:hint="default"/>
      </w:rPr>
    </w:lvl>
    <w:lvl w:ilvl="8" w:tentative="0">
      <w:start w:val="1"/>
      <w:numFmt w:val="decimal"/>
      <w:lvlText w:val="%1.%2.%3.%4.%5.%6.%7.%8.%9."/>
      <w:lvlJc w:val="left"/>
      <w:pPr>
        <w:tabs>
          <w:tab w:val="left" w:pos="7464"/>
        </w:tabs>
        <w:ind w:left="7464" w:hanging="1800"/>
      </w:pPr>
      <w:rPr>
        <w:rFonts w:hint="default"/>
      </w:rPr>
    </w:lvl>
  </w:abstractNum>
  <w:abstractNum w:abstractNumId="13">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79325632"/>
    <w:multiLevelType w:val="multilevel"/>
    <w:tmpl w:val="79325632"/>
    <w:lvl w:ilvl="0" w:tentative="0">
      <w:start w:val="10"/>
      <w:numFmt w:val="decimal"/>
      <w:lvlText w:val="%1"/>
      <w:lvlJc w:val="left"/>
      <w:pPr>
        <w:ind w:left="375" w:hanging="375"/>
      </w:pPr>
      <w:rPr>
        <w:rFonts w:hint="default"/>
      </w:rPr>
    </w:lvl>
    <w:lvl w:ilvl="1" w:tentative="0">
      <w:start w:val="3"/>
      <w:numFmt w:val="decimal"/>
      <w:lvlText w:val="%1.%2"/>
      <w:lvlJc w:val="left"/>
      <w:pPr>
        <w:ind w:left="450" w:hanging="375"/>
      </w:pPr>
      <w:rPr>
        <w:rFonts w:hint="default"/>
      </w:rPr>
    </w:lvl>
    <w:lvl w:ilvl="2" w:tentative="0">
      <w:start w:val="1"/>
      <w:numFmt w:val="decimal"/>
      <w:lvlText w:val="%1.%2.%3"/>
      <w:lvlJc w:val="left"/>
      <w:pPr>
        <w:ind w:left="870" w:hanging="720"/>
      </w:pPr>
      <w:rPr>
        <w:rFonts w:hint="default"/>
      </w:rPr>
    </w:lvl>
    <w:lvl w:ilvl="3" w:tentative="0">
      <w:start w:val="1"/>
      <w:numFmt w:val="decimal"/>
      <w:lvlText w:val="%1.%2.%3.%4"/>
      <w:lvlJc w:val="left"/>
      <w:pPr>
        <w:ind w:left="945" w:hanging="720"/>
      </w:pPr>
      <w:rPr>
        <w:rFonts w:hint="default"/>
      </w:rPr>
    </w:lvl>
    <w:lvl w:ilvl="4" w:tentative="0">
      <w:start w:val="1"/>
      <w:numFmt w:val="decimal"/>
      <w:lvlText w:val="%1.%2.%3.%4.%5"/>
      <w:lvlJc w:val="left"/>
      <w:pPr>
        <w:ind w:left="1380" w:hanging="1080"/>
      </w:pPr>
      <w:rPr>
        <w:rFonts w:hint="default"/>
      </w:rPr>
    </w:lvl>
    <w:lvl w:ilvl="5" w:tentative="0">
      <w:start w:val="1"/>
      <w:numFmt w:val="decimal"/>
      <w:lvlText w:val="%1.%2.%3.%4.%5.%6"/>
      <w:lvlJc w:val="left"/>
      <w:pPr>
        <w:ind w:left="1455" w:hanging="1080"/>
      </w:pPr>
      <w:rPr>
        <w:rFonts w:hint="default"/>
      </w:rPr>
    </w:lvl>
    <w:lvl w:ilvl="6" w:tentative="0">
      <w:start w:val="1"/>
      <w:numFmt w:val="decimal"/>
      <w:lvlText w:val="%1.%2.%3.%4.%5.%6.%7"/>
      <w:lvlJc w:val="left"/>
      <w:pPr>
        <w:ind w:left="1890" w:hanging="1440"/>
      </w:pPr>
      <w:rPr>
        <w:rFonts w:hint="default"/>
      </w:rPr>
    </w:lvl>
    <w:lvl w:ilvl="7" w:tentative="0">
      <w:start w:val="1"/>
      <w:numFmt w:val="decimal"/>
      <w:lvlText w:val="%1.%2.%3.%4.%5.%6.%7.%8"/>
      <w:lvlJc w:val="left"/>
      <w:pPr>
        <w:ind w:left="1965" w:hanging="1440"/>
      </w:pPr>
      <w:rPr>
        <w:rFonts w:hint="default"/>
      </w:rPr>
    </w:lvl>
    <w:lvl w:ilvl="8" w:tentative="0">
      <w:start w:val="1"/>
      <w:numFmt w:val="decimal"/>
      <w:lvlText w:val="%1.%2.%3.%4.%5.%6.%7.%8.%9"/>
      <w:lvlJc w:val="left"/>
      <w:pPr>
        <w:ind w:left="2400" w:hanging="1800"/>
      </w:pPr>
      <w:rPr>
        <w:rFonts w:hint="default"/>
      </w:rPr>
    </w:lvl>
  </w:abstractNum>
  <w:num w:numId="1">
    <w:abstractNumId w:val="12"/>
  </w:num>
  <w:num w:numId="2">
    <w:abstractNumId w:val="11"/>
  </w:num>
  <w:num w:numId="3">
    <w:abstractNumId w:val="8"/>
  </w:num>
  <w:num w:numId="4">
    <w:abstractNumId w:val="7"/>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9"/>
  </w:num>
  <w:num w:numId="9">
    <w:abstractNumId w:val="2"/>
  </w:num>
  <w:num w:numId="10">
    <w:abstractNumId w:val="14"/>
  </w:num>
  <w:num w:numId="11">
    <w:abstractNumId w:val="10"/>
  </w:num>
  <w:num w:numId="12">
    <w:abstractNumId w:val="6"/>
  </w:num>
  <w:num w:numId="13">
    <w:abstractNumId w:val="0"/>
  </w:num>
  <w:num w:numId="14">
    <w:abstractNumId w:val="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D6BC5"/>
    <w:rsid w:val="00002945"/>
    <w:rsid w:val="00011435"/>
    <w:rsid w:val="00011808"/>
    <w:rsid w:val="0001388D"/>
    <w:rsid w:val="0001510B"/>
    <w:rsid w:val="00017301"/>
    <w:rsid w:val="00022641"/>
    <w:rsid w:val="000263BB"/>
    <w:rsid w:val="000276AA"/>
    <w:rsid w:val="000320D9"/>
    <w:rsid w:val="000330BB"/>
    <w:rsid w:val="000365FE"/>
    <w:rsid w:val="0004118C"/>
    <w:rsid w:val="00044BA1"/>
    <w:rsid w:val="00045ED5"/>
    <w:rsid w:val="0006369A"/>
    <w:rsid w:val="00065A50"/>
    <w:rsid w:val="00074D95"/>
    <w:rsid w:val="00076CF6"/>
    <w:rsid w:val="00081721"/>
    <w:rsid w:val="00084E42"/>
    <w:rsid w:val="0008548B"/>
    <w:rsid w:val="00090429"/>
    <w:rsid w:val="000A70D7"/>
    <w:rsid w:val="000B0557"/>
    <w:rsid w:val="000B329C"/>
    <w:rsid w:val="000C183E"/>
    <w:rsid w:val="000C5BBF"/>
    <w:rsid w:val="000C654F"/>
    <w:rsid w:val="000E6CCA"/>
    <w:rsid w:val="000F2D50"/>
    <w:rsid w:val="000F4C86"/>
    <w:rsid w:val="000F6E93"/>
    <w:rsid w:val="000F70F8"/>
    <w:rsid w:val="00103004"/>
    <w:rsid w:val="00103606"/>
    <w:rsid w:val="0010398F"/>
    <w:rsid w:val="00106E7C"/>
    <w:rsid w:val="001168DD"/>
    <w:rsid w:val="001249D2"/>
    <w:rsid w:val="0012640A"/>
    <w:rsid w:val="00126D32"/>
    <w:rsid w:val="00130F0F"/>
    <w:rsid w:val="001363AC"/>
    <w:rsid w:val="00140B7F"/>
    <w:rsid w:val="00141A9D"/>
    <w:rsid w:val="00145C4B"/>
    <w:rsid w:val="00163893"/>
    <w:rsid w:val="00166C5E"/>
    <w:rsid w:val="0017208A"/>
    <w:rsid w:val="00172987"/>
    <w:rsid w:val="001740A2"/>
    <w:rsid w:val="001749FF"/>
    <w:rsid w:val="00176EF2"/>
    <w:rsid w:val="001840A2"/>
    <w:rsid w:val="00185467"/>
    <w:rsid w:val="0018653A"/>
    <w:rsid w:val="00192676"/>
    <w:rsid w:val="0019734B"/>
    <w:rsid w:val="001B1B08"/>
    <w:rsid w:val="001B5B0D"/>
    <w:rsid w:val="001C035A"/>
    <w:rsid w:val="001C10F1"/>
    <w:rsid w:val="001D22F2"/>
    <w:rsid w:val="001D2F73"/>
    <w:rsid w:val="001D42A0"/>
    <w:rsid w:val="001E4BEE"/>
    <w:rsid w:val="001E661B"/>
    <w:rsid w:val="001E69DC"/>
    <w:rsid w:val="001F0AA1"/>
    <w:rsid w:val="001F33A2"/>
    <w:rsid w:val="001F4C91"/>
    <w:rsid w:val="001F511E"/>
    <w:rsid w:val="001F5196"/>
    <w:rsid w:val="001F6F91"/>
    <w:rsid w:val="001F734E"/>
    <w:rsid w:val="001F7523"/>
    <w:rsid w:val="002059D1"/>
    <w:rsid w:val="0021171B"/>
    <w:rsid w:val="002130D0"/>
    <w:rsid w:val="00213595"/>
    <w:rsid w:val="00221771"/>
    <w:rsid w:val="00224428"/>
    <w:rsid w:val="00226492"/>
    <w:rsid w:val="0022686F"/>
    <w:rsid w:val="00231840"/>
    <w:rsid w:val="00241FBD"/>
    <w:rsid w:val="00242877"/>
    <w:rsid w:val="00244DD4"/>
    <w:rsid w:val="00246069"/>
    <w:rsid w:val="0024608C"/>
    <w:rsid w:val="002478C3"/>
    <w:rsid w:val="00250026"/>
    <w:rsid w:val="002620F0"/>
    <w:rsid w:val="00271635"/>
    <w:rsid w:val="00275287"/>
    <w:rsid w:val="00275A2B"/>
    <w:rsid w:val="00276E90"/>
    <w:rsid w:val="00277E55"/>
    <w:rsid w:val="00280EE2"/>
    <w:rsid w:val="002820D5"/>
    <w:rsid w:val="00284923"/>
    <w:rsid w:val="00284D36"/>
    <w:rsid w:val="00285E90"/>
    <w:rsid w:val="002927D4"/>
    <w:rsid w:val="00293D35"/>
    <w:rsid w:val="00294D17"/>
    <w:rsid w:val="002A24FF"/>
    <w:rsid w:val="002A3705"/>
    <w:rsid w:val="002A4433"/>
    <w:rsid w:val="002A54EC"/>
    <w:rsid w:val="002A5950"/>
    <w:rsid w:val="002A5A31"/>
    <w:rsid w:val="002A70BE"/>
    <w:rsid w:val="002B0D12"/>
    <w:rsid w:val="002B19A7"/>
    <w:rsid w:val="002B1DBC"/>
    <w:rsid w:val="002C0967"/>
    <w:rsid w:val="002C224C"/>
    <w:rsid w:val="002C3121"/>
    <w:rsid w:val="002C688A"/>
    <w:rsid w:val="002C7376"/>
    <w:rsid w:val="002E1B51"/>
    <w:rsid w:val="002E2594"/>
    <w:rsid w:val="002E28AE"/>
    <w:rsid w:val="002F389A"/>
    <w:rsid w:val="00300711"/>
    <w:rsid w:val="00300C68"/>
    <w:rsid w:val="0031071D"/>
    <w:rsid w:val="00310D4E"/>
    <w:rsid w:val="003136C5"/>
    <w:rsid w:val="00313804"/>
    <w:rsid w:val="00320A69"/>
    <w:rsid w:val="003224CA"/>
    <w:rsid w:val="003304F0"/>
    <w:rsid w:val="00341664"/>
    <w:rsid w:val="003444E6"/>
    <w:rsid w:val="00344A01"/>
    <w:rsid w:val="003579EE"/>
    <w:rsid w:val="0036001B"/>
    <w:rsid w:val="00365438"/>
    <w:rsid w:val="003675EA"/>
    <w:rsid w:val="0037463D"/>
    <w:rsid w:val="0037755E"/>
    <w:rsid w:val="0038053D"/>
    <w:rsid w:val="00381AB5"/>
    <w:rsid w:val="00385B15"/>
    <w:rsid w:val="00391557"/>
    <w:rsid w:val="003A1D43"/>
    <w:rsid w:val="003A2428"/>
    <w:rsid w:val="003A2DB8"/>
    <w:rsid w:val="003B046F"/>
    <w:rsid w:val="003B36A9"/>
    <w:rsid w:val="003B4530"/>
    <w:rsid w:val="003B70A5"/>
    <w:rsid w:val="003B7191"/>
    <w:rsid w:val="003C76C1"/>
    <w:rsid w:val="003C7B60"/>
    <w:rsid w:val="003D3188"/>
    <w:rsid w:val="003D59F7"/>
    <w:rsid w:val="003D668E"/>
    <w:rsid w:val="003D6BC5"/>
    <w:rsid w:val="003E2E89"/>
    <w:rsid w:val="003E6AD4"/>
    <w:rsid w:val="003F009C"/>
    <w:rsid w:val="003F037C"/>
    <w:rsid w:val="003F0800"/>
    <w:rsid w:val="003F12F8"/>
    <w:rsid w:val="003F1482"/>
    <w:rsid w:val="003F1546"/>
    <w:rsid w:val="003F7BCF"/>
    <w:rsid w:val="003F7F54"/>
    <w:rsid w:val="00412B46"/>
    <w:rsid w:val="004150D8"/>
    <w:rsid w:val="00416E23"/>
    <w:rsid w:val="00422224"/>
    <w:rsid w:val="00434206"/>
    <w:rsid w:val="00436680"/>
    <w:rsid w:val="00441A8C"/>
    <w:rsid w:val="00445428"/>
    <w:rsid w:val="00447123"/>
    <w:rsid w:val="00453BC4"/>
    <w:rsid w:val="004744A8"/>
    <w:rsid w:val="00475E3A"/>
    <w:rsid w:val="004811C4"/>
    <w:rsid w:val="0048479F"/>
    <w:rsid w:val="0049028E"/>
    <w:rsid w:val="0049710B"/>
    <w:rsid w:val="00497681"/>
    <w:rsid w:val="004A332A"/>
    <w:rsid w:val="004A6728"/>
    <w:rsid w:val="004B0FAA"/>
    <w:rsid w:val="004B242A"/>
    <w:rsid w:val="004C0B9B"/>
    <w:rsid w:val="004C295E"/>
    <w:rsid w:val="004C3CF2"/>
    <w:rsid w:val="004D2C65"/>
    <w:rsid w:val="004D5569"/>
    <w:rsid w:val="004D7801"/>
    <w:rsid w:val="004D79D4"/>
    <w:rsid w:val="004D7DF0"/>
    <w:rsid w:val="004F3CBB"/>
    <w:rsid w:val="004F3D09"/>
    <w:rsid w:val="004F5706"/>
    <w:rsid w:val="004F7A78"/>
    <w:rsid w:val="00500137"/>
    <w:rsid w:val="00500EE9"/>
    <w:rsid w:val="0050526F"/>
    <w:rsid w:val="0050608F"/>
    <w:rsid w:val="005073A4"/>
    <w:rsid w:val="00512309"/>
    <w:rsid w:val="0051402F"/>
    <w:rsid w:val="00514CEF"/>
    <w:rsid w:val="005150B0"/>
    <w:rsid w:val="0052027A"/>
    <w:rsid w:val="00522FE7"/>
    <w:rsid w:val="00523C5A"/>
    <w:rsid w:val="005301ED"/>
    <w:rsid w:val="00530C6A"/>
    <w:rsid w:val="00537419"/>
    <w:rsid w:val="0054087F"/>
    <w:rsid w:val="0054341B"/>
    <w:rsid w:val="005438E3"/>
    <w:rsid w:val="00545547"/>
    <w:rsid w:val="005511DC"/>
    <w:rsid w:val="00553E24"/>
    <w:rsid w:val="00557F08"/>
    <w:rsid w:val="00560130"/>
    <w:rsid w:val="00560721"/>
    <w:rsid w:val="00560D7A"/>
    <w:rsid w:val="00563832"/>
    <w:rsid w:val="00573463"/>
    <w:rsid w:val="00575792"/>
    <w:rsid w:val="0058113C"/>
    <w:rsid w:val="00586C80"/>
    <w:rsid w:val="00587B76"/>
    <w:rsid w:val="0059212C"/>
    <w:rsid w:val="00594C8F"/>
    <w:rsid w:val="0059750C"/>
    <w:rsid w:val="005A0C49"/>
    <w:rsid w:val="005B14EA"/>
    <w:rsid w:val="005B2B2A"/>
    <w:rsid w:val="005C2493"/>
    <w:rsid w:val="005C41D7"/>
    <w:rsid w:val="005C426B"/>
    <w:rsid w:val="005D1C93"/>
    <w:rsid w:val="005D1FE3"/>
    <w:rsid w:val="005D6168"/>
    <w:rsid w:val="005D7997"/>
    <w:rsid w:val="005E02BA"/>
    <w:rsid w:val="005E1E1E"/>
    <w:rsid w:val="005E2053"/>
    <w:rsid w:val="005E64C8"/>
    <w:rsid w:val="005E7877"/>
    <w:rsid w:val="005F1D94"/>
    <w:rsid w:val="005F2FE7"/>
    <w:rsid w:val="005F31CC"/>
    <w:rsid w:val="005F3B06"/>
    <w:rsid w:val="005F4AE5"/>
    <w:rsid w:val="005F558B"/>
    <w:rsid w:val="005F5A2A"/>
    <w:rsid w:val="00603F73"/>
    <w:rsid w:val="00606E46"/>
    <w:rsid w:val="00613A02"/>
    <w:rsid w:val="00614496"/>
    <w:rsid w:val="0061563D"/>
    <w:rsid w:val="00622CD8"/>
    <w:rsid w:val="00625BB1"/>
    <w:rsid w:val="00632046"/>
    <w:rsid w:val="00637D7C"/>
    <w:rsid w:val="006412DD"/>
    <w:rsid w:val="006432EB"/>
    <w:rsid w:val="00644037"/>
    <w:rsid w:val="0064607F"/>
    <w:rsid w:val="00650C8C"/>
    <w:rsid w:val="00652E74"/>
    <w:rsid w:val="00652F53"/>
    <w:rsid w:val="00653A44"/>
    <w:rsid w:val="00657B57"/>
    <w:rsid w:val="00676EC2"/>
    <w:rsid w:val="006801A1"/>
    <w:rsid w:val="00684C3F"/>
    <w:rsid w:val="006851E8"/>
    <w:rsid w:val="00686C7E"/>
    <w:rsid w:val="00690FFA"/>
    <w:rsid w:val="0069557A"/>
    <w:rsid w:val="00696790"/>
    <w:rsid w:val="006A07FD"/>
    <w:rsid w:val="006A3D1A"/>
    <w:rsid w:val="006A4471"/>
    <w:rsid w:val="006A6856"/>
    <w:rsid w:val="006A754F"/>
    <w:rsid w:val="006B474A"/>
    <w:rsid w:val="006B49A2"/>
    <w:rsid w:val="006C00C2"/>
    <w:rsid w:val="006C0700"/>
    <w:rsid w:val="006C3ADA"/>
    <w:rsid w:val="006D34FA"/>
    <w:rsid w:val="006D6596"/>
    <w:rsid w:val="006F25A4"/>
    <w:rsid w:val="006F3CB2"/>
    <w:rsid w:val="006F46DB"/>
    <w:rsid w:val="006F65BD"/>
    <w:rsid w:val="006F703D"/>
    <w:rsid w:val="007016C1"/>
    <w:rsid w:val="0070331E"/>
    <w:rsid w:val="0070620D"/>
    <w:rsid w:val="007063D3"/>
    <w:rsid w:val="00706B1E"/>
    <w:rsid w:val="0070701E"/>
    <w:rsid w:val="007077B1"/>
    <w:rsid w:val="00707B31"/>
    <w:rsid w:val="007104FD"/>
    <w:rsid w:val="00715D69"/>
    <w:rsid w:val="0071605C"/>
    <w:rsid w:val="00716672"/>
    <w:rsid w:val="007242AB"/>
    <w:rsid w:val="00724FB6"/>
    <w:rsid w:val="0072526A"/>
    <w:rsid w:val="00731D16"/>
    <w:rsid w:val="00736E55"/>
    <w:rsid w:val="0074414D"/>
    <w:rsid w:val="00744A80"/>
    <w:rsid w:val="00746A0A"/>
    <w:rsid w:val="0075176E"/>
    <w:rsid w:val="00753245"/>
    <w:rsid w:val="00754195"/>
    <w:rsid w:val="0075625F"/>
    <w:rsid w:val="00760598"/>
    <w:rsid w:val="00761A1F"/>
    <w:rsid w:val="00762BC1"/>
    <w:rsid w:val="007644FA"/>
    <w:rsid w:val="007645BD"/>
    <w:rsid w:val="007667CD"/>
    <w:rsid w:val="007671A1"/>
    <w:rsid w:val="00770C5D"/>
    <w:rsid w:val="00770EDA"/>
    <w:rsid w:val="007711BA"/>
    <w:rsid w:val="00772215"/>
    <w:rsid w:val="00781A77"/>
    <w:rsid w:val="007849A2"/>
    <w:rsid w:val="00787975"/>
    <w:rsid w:val="00787D26"/>
    <w:rsid w:val="007933C7"/>
    <w:rsid w:val="00794075"/>
    <w:rsid w:val="007A024B"/>
    <w:rsid w:val="007A4617"/>
    <w:rsid w:val="007A73C3"/>
    <w:rsid w:val="007A7726"/>
    <w:rsid w:val="007B1C71"/>
    <w:rsid w:val="007B3C76"/>
    <w:rsid w:val="007B5393"/>
    <w:rsid w:val="007B67B1"/>
    <w:rsid w:val="007B77C8"/>
    <w:rsid w:val="007B7A04"/>
    <w:rsid w:val="007C4E18"/>
    <w:rsid w:val="007D2C6F"/>
    <w:rsid w:val="007D3A51"/>
    <w:rsid w:val="007D4807"/>
    <w:rsid w:val="007E0699"/>
    <w:rsid w:val="007E1B02"/>
    <w:rsid w:val="007E2B3E"/>
    <w:rsid w:val="007E48F4"/>
    <w:rsid w:val="007E777C"/>
    <w:rsid w:val="007F1016"/>
    <w:rsid w:val="007F361C"/>
    <w:rsid w:val="007F42F1"/>
    <w:rsid w:val="008005FC"/>
    <w:rsid w:val="00800AB7"/>
    <w:rsid w:val="00801598"/>
    <w:rsid w:val="0080248C"/>
    <w:rsid w:val="00806D00"/>
    <w:rsid w:val="00817F9D"/>
    <w:rsid w:val="008207AB"/>
    <w:rsid w:val="0082318C"/>
    <w:rsid w:val="00824339"/>
    <w:rsid w:val="00833B66"/>
    <w:rsid w:val="00833CD4"/>
    <w:rsid w:val="008341DD"/>
    <w:rsid w:val="00836CD5"/>
    <w:rsid w:val="00837E1A"/>
    <w:rsid w:val="00840E45"/>
    <w:rsid w:val="008457CC"/>
    <w:rsid w:val="00852DE6"/>
    <w:rsid w:val="00855A9B"/>
    <w:rsid w:val="00861D72"/>
    <w:rsid w:val="00862ED3"/>
    <w:rsid w:val="00865465"/>
    <w:rsid w:val="00872BCE"/>
    <w:rsid w:val="00875F41"/>
    <w:rsid w:val="00881EE1"/>
    <w:rsid w:val="00883DDB"/>
    <w:rsid w:val="00885998"/>
    <w:rsid w:val="00887F32"/>
    <w:rsid w:val="008902BC"/>
    <w:rsid w:val="00893B63"/>
    <w:rsid w:val="008A294F"/>
    <w:rsid w:val="008A2D12"/>
    <w:rsid w:val="008A42B2"/>
    <w:rsid w:val="008A4A52"/>
    <w:rsid w:val="008B44BA"/>
    <w:rsid w:val="008C4B37"/>
    <w:rsid w:val="008C4CF2"/>
    <w:rsid w:val="008C6115"/>
    <w:rsid w:val="008D5643"/>
    <w:rsid w:val="008D71AE"/>
    <w:rsid w:val="008E15C0"/>
    <w:rsid w:val="008E6E85"/>
    <w:rsid w:val="008F0E0B"/>
    <w:rsid w:val="008F6926"/>
    <w:rsid w:val="00900C0D"/>
    <w:rsid w:val="00907731"/>
    <w:rsid w:val="00924ED0"/>
    <w:rsid w:val="009255B5"/>
    <w:rsid w:val="00935A05"/>
    <w:rsid w:val="00936278"/>
    <w:rsid w:val="00936677"/>
    <w:rsid w:val="009420D5"/>
    <w:rsid w:val="009441AB"/>
    <w:rsid w:val="009473C2"/>
    <w:rsid w:val="009473E5"/>
    <w:rsid w:val="00951ECC"/>
    <w:rsid w:val="009770EA"/>
    <w:rsid w:val="00981BA9"/>
    <w:rsid w:val="009839D9"/>
    <w:rsid w:val="00987FF5"/>
    <w:rsid w:val="00990452"/>
    <w:rsid w:val="0099745C"/>
    <w:rsid w:val="009A0571"/>
    <w:rsid w:val="009A2A6D"/>
    <w:rsid w:val="009A2DA2"/>
    <w:rsid w:val="009A65C1"/>
    <w:rsid w:val="009A6A80"/>
    <w:rsid w:val="009B6381"/>
    <w:rsid w:val="009B641D"/>
    <w:rsid w:val="009B7849"/>
    <w:rsid w:val="009C5409"/>
    <w:rsid w:val="009C7423"/>
    <w:rsid w:val="009D1EB8"/>
    <w:rsid w:val="009D5A5B"/>
    <w:rsid w:val="009D66FB"/>
    <w:rsid w:val="009E70F0"/>
    <w:rsid w:val="009F2D52"/>
    <w:rsid w:val="009F3BFD"/>
    <w:rsid w:val="009F675C"/>
    <w:rsid w:val="00A032C5"/>
    <w:rsid w:val="00A040E0"/>
    <w:rsid w:val="00A118DF"/>
    <w:rsid w:val="00A1225A"/>
    <w:rsid w:val="00A14CC4"/>
    <w:rsid w:val="00A15A62"/>
    <w:rsid w:val="00A171E0"/>
    <w:rsid w:val="00A22101"/>
    <w:rsid w:val="00A31294"/>
    <w:rsid w:val="00A3471A"/>
    <w:rsid w:val="00A3722F"/>
    <w:rsid w:val="00A4798F"/>
    <w:rsid w:val="00A546F0"/>
    <w:rsid w:val="00A54744"/>
    <w:rsid w:val="00A551F5"/>
    <w:rsid w:val="00A553ED"/>
    <w:rsid w:val="00A62408"/>
    <w:rsid w:val="00A62EA0"/>
    <w:rsid w:val="00A63158"/>
    <w:rsid w:val="00A66BD7"/>
    <w:rsid w:val="00A71434"/>
    <w:rsid w:val="00A75577"/>
    <w:rsid w:val="00A76A15"/>
    <w:rsid w:val="00A81BE1"/>
    <w:rsid w:val="00A81C58"/>
    <w:rsid w:val="00A82FCF"/>
    <w:rsid w:val="00A855E9"/>
    <w:rsid w:val="00A914DC"/>
    <w:rsid w:val="00A92B9A"/>
    <w:rsid w:val="00A93712"/>
    <w:rsid w:val="00A9449A"/>
    <w:rsid w:val="00A96ED0"/>
    <w:rsid w:val="00AA1584"/>
    <w:rsid w:val="00AA20EA"/>
    <w:rsid w:val="00AA5F28"/>
    <w:rsid w:val="00AB12D4"/>
    <w:rsid w:val="00AB3166"/>
    <w:rsid w:val="00AB5667"/>
    <w:rsid w:val="00AB584B"/>
    <w:rsid w:val="00AB61FF"/>
    <w:rsid w:val="00AC0723"/>
    <w:rsid w:val="00AC0B10"/>
    <w:rsid w:val="00AC10A1"/>
    <w:rsid w:val="00AC10FF"/>
    <w:rsid w:val="00AC6A2D"/>
    <w:rsid w:val="00AD249A"/>
    <w:rsid w:val="00AD4D1A"/>
    <w:rsid w:val="00AE1754"/>
    <w:rsid w:val="00AE5731"/>
    <w:rsid w:val="00AF37D8"/>
    <w:rsid w:val="00AF5B4D"/>
    <w:rsid w:val="00AF69C5"/>
    <w:rsid w:val="00B0027C"/>
    <w:rsid w:val="00B04B50"/>
    <w:rsid w:val="00B06E5B"/>
    <w:rsid w:val="00B10C10"/>
    <w:rsid w:val="00B20BE4"/>
    <w:rsid w:val="00B21C85"/>
    <w:rsid w:val="00B2293C"/>
    <w:rsid w:val="00B247FE"/>
    <w:rsid w:val="00B34D1A"/>
    <w:rsid w:val="00B42467"/>
    <w:rsid w:val="00B45A66"/>
    <w:rsid w:val="00B46AC4"/>
    <w:rsid w:val="00B46B38"/>
    <w:rsid w:val="00B47706"/>
    <w:rsid w:val="00B51455"/>
    <w:rsid w:val="00B51659"/>
    <w:rsid w:val="00B55482"/>
    <w:rsid w:val="00B64DD5"/>
    <w:rsid w:val="00B66BEC"/>
    <w:rsid w:val="00B679AF"/>
    <w:rsid w:val="00B7490C"/>
    <w:rsid w:val="00B74962"/>
    <w:rsid w:val="00B75E13"/>
    <w:rsid w:val="00B84154"/>
    <w:rsid w:val="00B86605"/>
    <w:rsid w:val="00B870E2"/>
    <w:rsid w:val="00B97CEF"/>
    <w:rsid w:val="00BA7F20"/>
    <w:rsid w:val="00BB1C9E"/>
    <w:rsid w:val="00BB58BD"/>
    <w:rsid w:val="00BC1462"/>
    <w:rsid w:val="00BC6ABD"/>
    <w:rsid w:val="00BD59AD"/>
    <w:rsid w:val="00BD60AB"/>
    <w:rsid w:val="00BE00D4"/>
    <w:rsid w:val="00BE3B50"/>
    <w:rsid w:val="00BE4A52"/>
    <w:rsid w:val="00BE5F52"/>
    <w:rsid w:val="00BE7750"/>
    <w:rsid w:val="00BE7E4B"/>
    <w:rsid w:val="00BF1A1F"/>
    <w:rsid w:val="00BF40DB"/>
    <w:rsid w:val="00BF4894"/>
    <w:rsid w:val="00C042C2"/>
    <w:rsid w:val="00C05736"/>
    <w:rsid w:val="00C0593A"/>
    <w:rsid w:val="00C06C03"/>
    <w:rsid w:val="00C071EE"/>
    <w:rsid w:val="00C073ED"/>
    <w:rsid w:val="00C11799"/>
    <w:rsid w:val="00C158F4"/>
    <w:rsid w:val="00C17AE3"/>
    <w:rsid w:val="00C20C9C"/>
    <w:rsid w:val="00C20D35"/>
    <w:rsid w:val="00C24F33"/>
    <w:rsid w:val="00C337F6"/>
    <w:rsid w:val="00C3577D"/>
    <w:rsid w:val="00C42C18"/>
    <w:rsid w:val="00C478E2"/>
    <w:rsid w:val="00C52E4B"/>
    <w:rsid w:val="00C55160"/>
    <w:rsid w:val="00C6276D"/>
    <w:rsid w:val="00C62C16"/>
    <w:rsid w:val="00C63AE2"/>
    <w:rsid w:val="00C67699"/>
    <w:rsid w:val="00C67A1B"/>
    <w:rsid w:val="00C75C49"/>
    <w:rsid w:val="00C84120"/>
    <w:rsid w:val="00C857DF"/>
    <w:rsid w:val="00C86415"/>
    <w:rsid w:val="00C910D3"/>
    <w:rsid w:val="00C935FE"/>
    <w:rsid w:val="00C93752"/>
    <w:rsid w:val="00CA0742"/>
    <w:rsid w:val="00CB102F"/>
    <w:rsid w:val="00CB125F"/>
    <w:rsid w:val="00CB2BCE"/>
    <w:rsid w:val="00CB3904"/>
    <w:rsid w:val="00CB55E0"/>
    <w:rsid w:val="00CB7977"/>
    <w:rsid w:val="00CC0287"/>
    <w:rsid w:val="00CD20F8"/>
    <w:rsid w:val="00CD7FD2"/>
    <w:rsid w:val="00CE0703"/>
    <w:rsid w:val="00CE5CAA"/>
    <w:rsid w:val="00CE710B"/>
    <w:rsid w:val="00CE765B"/>
    <w:rsid w:val="00CF21B9"/>
    <w:rsid w:val="00CF25D3"/>
    <w:rsid w:val="00D02800"/>
    <w:rsid w:val="00D03E19"/>
    <w:rsid w:val="00D0450C"/>
    <w:rsid w:val="00D100FD"/>
    <w:rsid w:val="00D10C2A"/>
    <w:rsid w:val="00D17A9E"/>
    <w:rsid w:val="00D255EF"/>
    <w:rsid w:val="00D26EBA"/>
    <w:rsid w:val="00D27C39"/>
    <w:rsid w:val="00D30E66"/>
    <w:rsid w:val="00D364D7"/>
    <w:rsid w:val="00D47648"/>
    <w:rsid w:val="00D50B05"/>
    <w:rsid w:val="00D521EA"/>
    <w:rsid w:val="00D72F8B"/>
    <w:rsid w:val="00D73590"/>
    <w:rsid w:val="00D737F5"/>
    <w:rsid w:val="00D75D8B"/>
    <w:rsid w:val="00D760B9"/>
    <w:rsid w:val="00D8362F"/>
    <w:rsid w:val="00D87A4F"/>
    <w:rsid w:val="00D91269"/>
    <w:rsid w:val="00D92344"/>
    <w:rsid w:val="00D935E4"/>
    <w:rsid w:val="00D93F5A"/>
    <w:rsid w:val="00D94972"/>
    <w:rsid w:val="00D965CB"/>
    <w:rsid w:val="00DA1FB0"/>
    <w:rsid w:val="00DA21D2"/>
    <w:rsid w:val="00DA3654"/>
    <w:rsid w:val="00DA4C93"/>
    <w:rsid w:val="00DA6A9D"/>
    <w:rsid w:val="00DA76A3"/>
    <w:rsid w:val="00DB10BD"/>
    <w:rsid w:val="00DB1598"/>
    <w:rsid w:val="00DB1D8F"/>
    <w:rsid w:val="00DB4BBD"/>
    <w:rsid w:val="00DB62B7"/>
    <w:rsid w:val="00DC3FB7"/>
    <w:rsid w:val="00DC69B5"/>
    <w:rsid w:val="00DD1F5E"/>
    <w:rsid w:val="00DD4DCF"/>
    <w:rsid w:val="00DD5006"/>
    <w:rsid w:val="00DE0D52"/>
    <w:rsid w:val="00DE31F6"/>
    <w:rsid w:val="00DE3DF0"/>
    <w:rsid w:val="00DF7BA8"/>
    <w:rsid w:val="00E01D29"/>
    <w:rsid w:val="00E020F1"/>
    <w:rsid w:val="00E03BF2"/>
    <w:rsid w:val="00E10656"/>
    <w:rsid w:val="00E125CA"/>
    <w:rsid w:val="00E1435E"/>
    <w:rsid w:val="00E36A38"/>
    <w:rsid w:val="00E42BB2"/>
    <w:rsid w:val="00E43054"/>
    <w:rsid w:val="00E47199"/>
    <w:rsid w:val="00E53468"/>
    <w:rsid w:val="00E56213"/>
    <w:rsid w:val="00E57CBB"/>
    <w:rsid w:val="00E72438"/>
    <w:rsid w:val="00E75115"/>
    <w:rsid w:val="00E77B7B"/>
    <w:rsid w:val="00E82398"/>
    <w:rsid w:val="00E91F0A"/>
    <w:rsid w:val="00EA41F9"/>
    <w:rsid w:val="00EA7771"/>
    <w:rsid w:val="00EA7CA7"/>
    <w:rsid w:val="00EB1CE4"/>
    <w:rsid w:val="00EB22D2"/>
    <w:rsid w:val="00EB54A2"/>
    <w:rsid w:val="00EB5C1B"/>
    <w:rsid w:val="00EC556B"/>
    <w:rsid w:val="00ED48BA"/>
    <w:rsid w:val="00ED6E71"/>
    <w:rsid w:val="00EE3700"/>
    <w:rsid w:val="00EE3E0D"/>
    <w:rsid w:val="00EE5BA6"/>
    <w:rsid w:val="00EE735A"/>
    <w:rsid w:val="00EF6430"/>
    <w:rsid w:val="00EF6B6A"/>
    <w:rsid w:val="00F01F15"/>
    <w:rsid w:val="00F04602"/>
    <w:rsid w:val="00F05225"/>
    <w:rsid w:val="00F07E71"/>
    <w:rsid w:val="00F10042"/>
    <w:rsid w:val="00F11A73"/>
    <w:rsid w:val="00F15105"/>
    <w:rsid w:val="00F15BD9"/>
    <w:rsid w:val="00F1679E"/>
    <w:rsid w:val="00F21777"/>
    <w:rsid w:val="00F217D0"/>
    <w:rsid w:val="00F22D61"/>
    <w:rsid w:val="00F26108"/>
    <w:rsid w:val="00F323CA"/>
    <w:rsid w:val="00F32D1D"/>
    <w:rsid w:val="00F419AC"/>
    <w:rsid w:val="00F42B64"/>
    <w:rsid w:val="00F4650B"/>
    <w:rsid w:val="00F471C3"/>
    <w:rsid w:val="00F545E1"/>
    <w:rsid w:val="00F575E4"/>
    <w:rsid w:val="00F62819"/>
    <w:rsid w:val="00F63232"/>
    <w:rsid w:val="00F64C40"/>
    <w:rsid w:val="00F71285"/>
    <w:rsid w:val="00F736D5"/>
    <w:rsid w:val="00F77755"/>
    <w:rsid w:val="00F77B56"/>
    <w:rsid w:val="00F81097"/>
    <w:rsid w:val="00F81F7D"/>
    <w:rsid w:val="00F91D72"/>
    <w:rsid w:val="00F9405A"/>
    <w:rsid w:val="00F97AC4"/>
    <w:rsid w:val="00FA2D6B"/>
    <w:rsid w:val="00FB704A"/>
    <w:rsid w:val="00FC6B30"/>
    <w:rsid w:val="00FD187A"/>
    <w:rsid w:val="00FD5439"/>
    <w:rsid w:val="00FD61A0"/>
    <w:rsid w:val="00FD7D47"/>
    <w:rsid w:val="00FE5109"/>
    <w:rsid w:val="00FE551C"/>
    <w:rsid w:val="00FE5DA8"/>
    <w:rsid w:val="00FE7A9D"/>
    <w:rsid w:val="00FF2CB8"/>
    <w:rsid w:val="00FF45CA"/>
    <w:rsid w:val="00FF49F8"/>
    <w:rsid w:val="5F3B79D8"/>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nhideWhenUsed="0" w:uiPriority="0" w:name="footnote text"/>
    <w:lsdException w:qFormat="1" w:uiPriority="99" w:name="annotation text"/>
    <w:lsdException w:qFormat="1" w:unhideWhenUsed="0"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0" w:semiHidden="0" w:name="Body Text 2"/>
    <w:lsdException w:qFormat="1" w:uiPriority="99" w:name="Body Text 3"/>
    <w:lsdException w:unhideWhenUsed="0" w:uiPriority="0" w:semiHidden="0" w:name="Body Text Indent 2"/>
    <w:lsdException w:qFormat="1" w:unhideWhenUsed="0" w:uiPriority="0" w:semiHidden="0" w:name="Body Text Indent 3"/>
    <w:lsdException w:uiPriority="99" w:name="Block Text"/>
    <w:lsdException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link w:val="58"/>
    <w:qFormat/>
    <w:uiPriority w:val="9"/>
    <w:pPr>
      <w:spacing w:before="100" w:beforeAutospacing="1" w:after="100" w:afterAutospacing="1" w:line="240" w:lineRule="auto"/>
      <w:outlineLvl w:val="0"/>
    </w:pPr>
    <w:rPr>
      <w:rFonts w:ascii="Tahoma" w:hAnsi="Tahoma" w:eastAsia="Times New Roman" w:cs="Times New Roman"/>
      <w:b/>
      <w:bCs/>
      <w:color w:val="953632"/>
      <w:kern w:val="36"/>
      <w:sz w:val="28"/>
      <w:szCs w:val="28"/>
    </w:rPr>
  </w:style>
  <w:style w:type="paragraph" w:styleId="3">
    <w:name w:val="heading 2"/>
    <w:basedOn w:val="1"/>
    <w:link w:val="59"/>
    <w:qFormat/>
    <w:uiPriority w:val="9"/>
    <w:pPr>
      <w:spacing w:before="100" w:beforeAutospacing="1" w:after="100" w:afterAutospacing="1" w:line="240" w:lineRule="auto"/>
      <w:ind w:left="450"/>
      <w:outlineLvl w:val="1"/>
    </w:pPr>
    <w:rPr>
      <w:rFonts w:ascii="Arial" w:hAnsi="Arial" w:eastAsia="Times New Roman" w:cs="Times New Roman"/>
      <w:b/>
      <w:bCs/>
      <w:color w:val="953632"/>
      <w:sz w:val="24"/>
      <w:szCs w:val="24"/>
    </w:rPr>
  </w:style>
  <w:style w:type="paragraph" w:styleId="4">
    <w:name w:val="heading 3"/>
    <w:basedOn w:val="1"/>
    <w:link w:val="60"/>
    <w:qFormat/>
    <w:uiPriority w:val="9"/>
    <w:pPr>
      <w:spacing w:before="100" w:beforeAutospacing="1" w:after="100" w:afterAutospacing="1" w:line="240" w:lineRule="auto"/>
      <w:outlineLvl w:val="2"/>
    </w:pPr>
    <w:rPr>
      <w:rFonts w:ascii="Times New Roman" w:hAnsi="Times New Roman" w:eastAsia="Times New Roman" w:cs="Times New Roman"/>
      <w:b/>
      <w:bCs/>
      <w:sz w:val="27"/>
      <w:szCs w:val="27"/>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FollowedHyperlink"/>
    <w:basedOn w:val="5"/>
    <w:semiHidden/>
    <w:unhideWhenUsed/>
    <w:qFormat/>
    <w:uiPriority w:val="99"/>
    <w:rPr>
      <w:color w:val="954F72" w:themeColor="followedHyperlink"/>
      <w:u w:val="single"/>
    </w:rPr>
  </w:style>
  <w:style w:type="character" w:styleId="8">
    <w:name w:val="footnote reference"/>
    <w:semiHidden/>
    <w:uiPriority w:val="0"/>
    <w:rPr>
      <w:vertAlign w:val="superscript"/>
    </w:rPr>
  </w:style>
  <w:style w:type="character" w:styleId="9">
    <w:name w:val="annotation reference"/>
    <w:basedOn w:val="5"/>
    <w:semiHidden/>
    <w:unhideWhenUsed/>
    <w:qFormat/>
    <w:uiPriority w:val="99"/>
    <w:rPr>
      <w:sz w:val="16"/>
      <w:szCs w:val="16"/>
    </w:rPr>
  </w:style>
  <w:style w:type="character" w:styleId="10">
    <w:name w:val="Emphasis"/>
    <w:basedOn w:val="5"/>
    <w:qFormat/>
    <w:uiPriority w:val="20"/>
    <w:rPr>
      <w:rFonts w:cs="Times New Roman"/>
      <w:i/>
      <w:iCs/>
    </w:rPr>
  </w:style>
  <w:style w:type="character" w:styleId="11">
    <w:name w:val="Hyperlink"/>
    <w:basedOn w:val="5"/>
    <w:unhideWhenUsed/>
    <w:uiPriority w:val="99"/>
    <w:rPr>
      <w:color w:val="0000FF"/>
      <w:u w:val="single"/>
    </w:rPr>
  </w:style>
  <w:style w:type="character" w:styleId="12">
    <w:name w:val="page number"/>
    <w:basedOn w:val="5"/>
    <w:qFormat/>
    <w:uiPriority w:val="0"/>
  </w:style>
  <w:style w:type="character" w:styleId="13">
    <w:name w:val="Strong"/>
    <w:qFormat/>
    <w:uiPriority w:val="22"/>
    <w:rPr>
      <w:b/>
      <w:bCs/>
    </w:rPr>
  </w:style>
  <w:style w:type="paragraph" w:styleId="14">
    <w:name w:val="Balloon Text"/>
    <w:basedOn w:val="1"/>
    <w:link w:val="36"/>
    <w:semiHidden/>
    <w:unhideWhenUsed/>
    <w:uiPriority w:val="99"/>
    <w:pPr>
      <w:spacing w:after="0" w:line="240" w:lineRule="auto"/>
    </w:pPr>
    <w:rPr>
      <w:rFonts w:ascii="Tahoma" w:hAnsi="Tahoma" w:eastAsia="Calibri" w:cs="Tahoma"/>
      <w:sz w:val="16"/>
      <w:szCs w:val="16"/>
      <w:lang w:eastAsia="ru-RU"/>
    </w:rPr>
  </w:style>
  <w:style w:type="paragraph" w:styleId="15">
    <w:name w:val="Body Text 2"/>
    <w:basedOn w:val="1"/>
    <w:link w:val="62"/>
    <w:uiPriority w:val="0"/>
    <w:pPr>
      <w:spacing w:after="120" w:line="480" w:lineRule="auto"/>
    </w:pPr>
    <w:rPr>
      <w:rFonts w:ascii="Times New Roman" w:hAnsi="Times New Roman" w:eastAsia="Times New Roman" w:cs="Times New Roman"/>
      <w:sz w:val="24"/>
      <w:szCs w:val="24"/>
      <w:lang w:eastAsia="ru-RU"/>
    </w:rPr>
  </w:style>
  <w:style w:type="paragraph" w:styleId="16">
    <w:name w:val="Plain Text"/>
    <w:basedOn w:val="1"/>
    <w:link w:val="56"/>
    <w:unhideWhenUsed/>
    <w:qFormat/>
    <w:uiPriority w:val="99"/>
    <w:pPr>
      <w:spacing w:after="0" w:line="240" w:lineRule="auto"/>
    </w:pPr>
    <w:rPr>
      <w:rFonts w:ascii="Consolas" w:hAnsi="Consolas"/>
      <w:sz w:val="21"/>
      <w:szCs w:val="21"/>
    </w:rPr>
  </w:style>
  <w:style w:type="paragraph" w:styleId="17">
    <w:name w:val="Body Text Indent 3"/>
    <w:basedOn w:val="1"/>
    <w:link w:val="64"/>
    <w:qFormat/>
    <w:uiPriority w:val="0"/>
    <w:pPr>
      <w:spacing w:after="120" w:line="240" w:lineRule="auto"/>
      <w:ind w:left="283"/>
    </w:pPr>
    <w:rPr>
      <w:rFonts w:ascii="Times New Roman" w:hAnsi="Times New Roman" w:eastAsia="Times New Roman" w:cs="Times New Roman"/>
      <w:sz w:val="16"/>
      <w:szCs w:val="16"/>
      <w:lang w:eastAsia="ru-RU"/>
    </w:rPr>
  </w:style>
  <w:style w:type="paragraph" w:styleId="18">
    <w:name w:val="annotation text"/>
    <w:basedOn w:val="1"/>
    <w:link w:val="35"/>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9">
    <w:name w:val="annotation subject"/>
    <w:basedOn w:val="18"/>
    <w:next w:val="18"/>
    <w:link w:val="38"/>
    <w:semiHidden/>
    <w:unhideWhenUsed/>
    <w:uiPriority w:val="99"/>
    <w:rPr>
      <w:b/>
      <w:bCs/>
    </w:rPr>
  </w:style>
  <w:style w:type="paragraph" w:styleId="20">
    <w:name w:val="footnote text"/>
    <w:basedOn w:val="1"/>
    <w:link w:val="65"/>
    <w:semiHidden/>
    <w:uiPriority w:val="0"/>
    <w:pPr>
      <w:spacing w:after="0" w:line="240" w:lineRule="auto"/>
    </w:pPr>
    <w:rPr>
      <w:rFonts w:ascii="Times New Roman" w:hAnsi="Times New Roman" w:eastAsia="Times New Roman" w:cs="Times New Roman"/>
      <w:sz w:val="20"/>
      <w:szCs w:val="20"/>
      <w:lang w:eastAsia="ru-RU"/>
    </w:rPr>
  </w:style>
  <w:style w:type="paragraph" w:styleId="21">
    <w:name w:val="header"/>
    <w:basedOn w:val="1"/>
    <w:link w:val="33"/>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22">
    <w:name w:val="Body Text"/>
    <w:basedOn w:val="1"/>
    <w:link w:val="32"/>
    <w:qFormat/>
    <w:uiPriority w:val="0"/>
    <w:pPr>
      <w:spacing w:after="120" w:line="240" w:lineRule="auto"/>
    </w:pPr>
    <w:rPr>
      <w:rFonts w:ascii="Times New Roman" w:hAnsi="Times New Roman" w:eastAsia="Calibri" w:cs="Times New Roman"/>
      <w:sz w:val="24"/>
      <w:szCs w:val="24"/>
      <w:lang w:eastAsia="ru-RU"/>
    </w:rPr>
  </w:style>
  <w:style w:type="paragraph" w:styleId="23">
    <w:name w:val="Body Text Indent"/>
    <w:basedOn w:val="1"/>
    <w:link w:val="61"/>
    <w:uiPriority w:val="0"/>
    <w:pPr>
      <w:spacing w:after="120" w:line="240" w:lineRule="auto"/>
      <w:ind w:left="283"/>
    </w:pPr>
    <w:rPr>
      <w:rFonts w:ascii="Times New Roman" w:hAnsi="Times New Roman" w:eastAsia="Times New Roman" w:cs="Times New Roman"/>
      <w:sz w:val="24"/>
      <w:szCs w:val="24"/>
      <w:lang w:eastAsia="ru-RU"/>
    </w:rPr>
  </w:style>
  <w:style w:type="paragraph" w:styleId="24">
    <w:name w:val="footer"/>
    <w:basedOn w:val="1"/>
    <w:link w:val="41"/>
    <w:unhideWhenUsed/>
    <w:qFormat/>
    <w:uiPriority w:val="0"/>
    <w:pPr>
      <w:tabs>
        <w:tab w:val="center" w:pos="4677"/>
        <w:tab w:val="right" w:pos="9355"/>
      </w:tabs>
      <w:spacing w:after="0" w:line="240" w:lineRule="auto"/>
    </w:pPr>
  </w:style>
  <w:style w:type="paragraph" w:styleId="25">
    <w:name w:val="List"/>
    <w:basedOn w:val="1"/>
    <w:semiHidden/>
    <w:unhideWhenUsed/>
    <w:qFormat/>
    <w:uiPriority w:val="99"/>
    <w:pPr>
      <w:spacing w:after="0" w:line="240" w:lineRule="auto"/>
      <w:ind w:left="283" w:hanging="283"/>
      <w:contextualSpacing/>
    </w:pPr>
    <w:rPr>
      <w:rFonts w:ascii="Times New Roman" w:hAnsi="Times New Roman" w:eastAsia="Times New Roman" w:cs="Times New Roman"/>
      <w:sz w:val="24"/>
      <w:szCs w:val="24"/>
      <w:lang w:eastAsia="ru-RU"/>
    </w:rPr>
  </w:style>
  <w:style w:type="paragraph" w:styleId="26">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27">
    <w:name w:val="Body Text 3"/>
    <w:basedOn w:val="1"/>
    <w:link w:val="78"/>
    <w:semiHidden/>
    <w:unhideWhenUsed/>
    <w:qFormat/>
    <w:uiPriority w:val="99"/>
    <w:pPr>
      <w:spacing w:after="120"/>
    </w:pPr>
    <w:rPr>
      <w:sz w:val="16"/>
      <w:szCs w:val="16"/>
    </w:rPr>
  </w:style>
  <w:style w:type="paragraph" w:styleId="28">
    <w:name w:val="Body Text Indent 2"/>
    <w:basedOn w:val="1"/>
    <w:link w:val="63"/>
    <w:uiPriority w:val="0"/>
    <w:pPr>
      <w:spacing w:after="120" w:line="480" w:lineRule="auto"/>
      <w:ind w:left="283"/>
    </w:pPr>
    <w:rPr>
      <w:rFonts w:ascii="Times New Roman" w:hAnsi="Times New Roman" w:eastAsia="Times New Roman" w:cs="Times New Roman"/>
      <w:sz w:val="24"/>
      <w:szCs w:val="24"/>
      <w:lang w:eastAsia="ru-RU"/>
    </w:rPr>
  </w:style>
  <w:style w:type="paragraph" w:styleId="29">
    <w:name w:val="List 2"/>
    <w:basedOn w:val="1"/>
    <w:qFormat/>
    <w:uiPriority w:val="0"/>
    <w:pPr>
      <w:spacing w:after="0" w:line="240" w:lineRule="auto"/>
      <w:ind w:left="566" w:hanging="283"/>
    </w:pPr>
    <w:rPr>
      <w:rFonts w:ascii="Times New Roman" w:hAnsi="Times New Roman" w:eastAsia="Times New Roman" w:cs="Times New Roman"/>
      <w:sz w:val="24"/>
      <w:szCs w:val="24"/>
      <w:lang w:eastAsia="ru-RU"/>
    </w:rPr>
  </w:style>
  <w:style w:type="paragraph" w:styleId="30">
    <w:name w:val="HTML Preformatted"/>
    <w:basedOn w:val="1"/>
    <w:link w:val="86"/>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Courier New" w:cs="Courier New"/>
      <w:sz w:val="20"/>
      <w:szCs w:val="20"/>
      <w:lang w:eastAsia="ru-RU"/>
    </w:rPr>
  </w:style>
  <w:style w:type="table" w:styleId="31">
    <w:name w:val="Table Grid"/>
    <w:basedOn w:val="6"/>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2">
    <w:name w:val="Основной текст Знак"/>
    <w:basedOn w:val="5"/>
    <w:link w:val="22"/>
    <w:qFormat/>
    <w:uiPriority w:val="0"/>
    <w:rPr>
      <w:rFonts w:ascii="Times New Roman" w:hAnsi="Times New Roman" w:eastAsia="Calibri" w:cs="Times New Roman"/>
      <w:sz w:val="24"/>
      <w:szCs w:val="24"/>
      <w:lang w:eastAsia="ru-RU"/>
    </w:rPr>
  </w:style>
  <w:style w:type="character" w:customStyle="1" w:styleId="33">
    <w:name w:val="Верхний колонтитул Знак"/>
    <w:basedOn w:val="5"/>
    <w:link w:val="21"/>
    <w:qFormat/>
    <w:uiPriority w:val="0"/>
    <w:rPr>
      <w:rFonts w:ascii="Times New Roman" w:hAnsi="Times New Roman" w:eastAsia="Calibri" w:cs="Times New Roman"/>
      <w:sz w:val="24"/>
      <w:szCs w:val="24"/>
      <w:lang w:eastAsia="ru-RU"/>
    </w:rPr>
  </w:style>
  <w:style w:type="paragraph" w:styleId="34">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35">
    <w:name w:val="Текст примечания Знак"/>
    <w:basedOn w:val="5"/>
    <w:link w:val="18"/>
    <w:semiHidden/>
    <w:qFormat/>
    <w:uiPriority w:val="99"/>
    <w:rPr>
      <w:rFonts w:ascii="Times New Roman" w:hAnsi="Times New Roman" w:eastAsia="Calibri" w:cs="Times New Roman"/>
      <w:sz w:val="20"/>
      <w:szCs w:val="20"/>
      <w:lang w:eastAsia="ru-RU"/>
    </w:rPr>
  </w:style>
  <w:style w:type="character" w:customStyle="1" w:styleId="36">
    <w:name w:val="Текст выноски Знак"/>
    <w:basedOn w:val="5"/>
    <w:link w:val="14"/>
    <w:semiHidden/>
    <w:uiPriority w:val="99"/>
    <w:rPr>
      <w:rFonts w:ascii="Tahoma" w:hAnsi="Tahoma" w:eastAsia="Calibri" w:cs="Tahoma"/>
      <w:sz w:val="16"/>
      <w:szCs w:val="16"/>
      <w:lang w:eastAsia="ru-RU"/>
    </w:rPr>
  </w:style>
  <w:style w:type="character" w:customStyle="1" w:styleId="37">
    <w:name w:val="Просмотренная гиперссылка1"/>
    <w:basedOn w:val="5"/>
    <w:semiHidden/>
    <w:unhideWhenUsed/>
    <w:uiPriority w:val="99"/>
    <w:rPr>
      <w:color w:val="800080"/>
      <w:u w:val="single"/>
    </w:rPr>
  </w:style>
  <w:style w:type="character" w:customStyle="1" w:styleId="38">
    <w:name w:val="Тема примечания Знак"/>
    <w:basedOn w:val="35"/>
    <w:link w:val="19"/>
    <w:semiHidden/>
    <w:qFormat/>
    <w:uiPriority w:val="99"/>
    <w:rPr>
      <w:rFonts w:ascii="Times New Roman" w:hAnsi="Times New Roman" w:eastAsia="Calibri" w:cs="Times New Roman"/>
      <w:b/>
      <w:bCs/>
      <w:sz w:val="20"/>
      <w:szCs w:val="20"/>
      <w:lang w:eastAsia="ru-RU"/>
    </w:rPr>
  </w:style>
  <w:style w:type="paragraph" w:styleId="39">
    <w:name w:val="No Spacing"/>
    <w:link w:val="85"/>
    <w:qFormat/>
    <w:uiPriority w:val="1"/>
    <w:pPr>
      <w:suppressAutoHyphens/>
      <w:spacing w:after="0" w:line="240" w:lineRule="auto"/>
    </w:pPr>
    <w:rPr>
      <w:rFonts w:ascii="Calibri" w:hAnsi="Calibri" w:eastAsia="Calibri" w:cs="Calibri"/>
      <w:sz w:val="22"/>
      <w:szCs w:val="22"/>
      <w:lang w:val="ru-RU" w:eastAsia="ar-SA" w:bidi="ar-SA"/>
    </w:rPr>
  </w:style>
  <w:style w:type="paragraph" w:customStyle="1" w:styleId="40">
    <w:name w:val="Знак Знак Знак Знак"/>
    <w:basedOn w:val="1"/>
    <w:qFormat/>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41">
    <w:name w:val="Нижний колонтитул Знак"/>
    <w:basedOn w:val="5"/>
    <w:link w:val="24"/>
    <w:qFormat/>
    <w:uiPriority w:val="99"/>
  </w:style>
  <w:style w:type="paragraph" w:customStyle="1" w:styleId="42">
    <w:name w:val="Iau?iue"/>
    <w:qFormat/>
    <w:uiPriority w:val="0"/>
    <w:pPr>
      <w:overflowPunct w:val="0"/>
      <w:autoSpaceDE w:val="0"/>
      <w:autoSpaceDN w:val="0"/>
      <w:adjustRightInd w:val="0"/>
      <w:spacing w:after="0" w:line="240" w:lineRule="auto"/>
      <w:textAlignment w:val="baseline"/>
    </w:pPr>
    <w:rPr>
      <w:rFonts w:ascii="Times New Roman" w:hAnsi="Times New Roman" w:eastAsia="Times New Roman" w:cs="Times New Roman"/>
      <w:sz w:val="24"/>
      <w:szCs w:val="20"/>
      <w:lang w:val="ru-RU" w:eastAsia="ru-RU" w:bidi="ar-SA"/>
    </w:rPr>
  </w:style>
  <w:style w:type="character" w:customStyle="1" w:styleId="43">
    <w:name w:val="Основной текст (2)_"/>
    <w:link w:val="44"/>
    <w:qFormat/>
    <w:uiPriority w:val="0"/>
    <w:rPr>
      <w:rFonts w:eastAsia="Times New Roman" w:cs="Times New Roman"/>
      <w:sz w:val="20"/>
      <w:szCs w:val="20"/>
      <w:shd w:val="clear" w:color="auto" w:fill="FFFFFF"/>
    </w:rPr>
  </w:style>
  <w:style w:type="paragraph" w:customStyle="1" w:styleId="44">
    <w:name w:val="Основной текст (2)"/>
    <w:basedOn w:val="1"/>
    <w:link w:val="43"/>
    <w:qFormat/>
    <w:uiPriority w:val="0"/>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45">
    <w:name w:val="Основной текст (2) + Курсив"/>
    <w:basedOn w:val="43"/>
    <w:qFormat/>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46">
    <w:name w:val="Подпись к таблице (3) Exact"/>
    <w:basedOn w:val="5"/>
    <w:link w:val="47"/>
    <w:qFormat/>
    <w:uiPriority w:val="0"/>
    <w:rPr>
      <w:rFonts w:eastAsia="Times New Roman" w:cs="Times New Roman"/>
      <w:b/>
      <w:bCs/>
      <w:shd w:val="clear" w:color="auto" w:fill="FFFFFF"/>
    </w:rPr>
  </w:style>
  <w:style w:type="paragraph" w:customStyle="1" w:styleId="47">
    <w:name w:val="Подпись к таблице (3)"/>
    <w:basedOn w:val="1"/>
    <w:link w:val="46"/>
    <w:qFormat/>
    <w:uiPriority w:val="0"/>
    <w:pPr>
      <w:widowControl w:val="0"/>
      <w:shd w:val="clear" w:color="auto" w:fill="FFFFFF"/>
      <w:spacing w:after="0" w:line="266" w:lineRule="exact"/>
    </w:pPr>
    <w:rPr>
      <w:rFonts w:eastAsia="Times New Roman" w:cs="Times New Roman"/>
      <w:b/>
      <w:bCs/>
    </w:rPr>
  </w:style>
  <w:style w:type="character" w:customStyle="1" w:styleId="48">
    <w:name w:val="Подпись к таблице (4) Exact"/>
    <w:basedOn w:val="5"/>
    <w:qFormat/>
    <w:uiPriority w:val="0"/>
    <w:rPr>
      <w:rFonts w:ascii="Times New Roman" w:hAnsi="Times New Roman" w:eastAsia="Times New Roman" w:cs="Times New Roman"/>
      <w:u w:val="none"/>
    </w:rPr>
  </w:style>
  <w:style w:type="character" w:customStyle="1" w:styleId="49">
    <w:name w:val="Заголовок №2_"/>
    <w:basedOn w:val="5"/>
    <w:link w:val="50"/>
    <w:qFormat/>
    <w:uiPriority w:val="0"/>
    <w:rPr>
      <w:rFonts w:eastAsia="Times New Roman"/>
      <w:sz w:val="23"/>
      <w:szCs w:val="23"/>
      <w:shd w:val="clear" w:color="auto" w:fill="FFFFFF"/>
    </w:rPr>
  </w:style>
  <w:style w:type="paragraph" w:customStyle="1" w:styleId="50">
    <w:name w:val="Заголовок №2"/>
    <w:basedOn w:val="1"/>
    <w:link w:val="49"/>
    <w:qFormat/>
    <w:uiPriority w:val="0"/>
    <w:pPr>
      <w:shd w:val="clear" w:color="auto" w:fill="FFFFFF"/>
      <w:spacing w:before="180" w:after="420" w:line="0" w:lineRule="atLeast"/>
      <w:outlineLvl w:val="1"/>
    </w:pPr>
    <w:rPr>
      <w:rFonts w:eastAsia="Times New Roman"/>
      <w:sz w:val="23"/>
      <w:szCs w:val="23"/>
    </w:rPr>
  </w:style>
  <w:style w:type="character" w:customStyle="1" w:styleId="51">
    <w:name w:val="Основной текст (13)_"/>
    <w:basedOn w:val="5"/>
    <w:link w:val="52"/>
    <w:qFormat/>
    <w:uiPriority w:val="0"/>
    <w:rPr>
      <w:rFonts w:eastAsia="Times New Roman"/>
      <w:sz w:val="23"/>
      <w:szCs w:val="23"/>
      <w:shd w:val="clear" w:color="auto" w:fill="FFFFFF"/>
    </w:rPr>
  </w:style>
  <w:style w:type="paragraph" w:customStyle="1" w:styleId="52">
    <w:name w:val="Основной текст (13)"/>
    <w:basedOn w:val="1"/>
    <w:link w:val="51"/>
    <w:qFormat/>
    <w:uiPriority w:val="0"/>
    <w:pPr>
      <w:shd w:val="clear" w:color="auto" w:fill="FFFFFF"/>
      <w:spacing w:after="0" w:line="274" w:lineRule="exact"/>
    </w:pPr>
    <w:rPr>
      <w:rFonts w:eastAsia="Times New Roman"/>
      <w:sz w:val="23"/>
      <w:szCs w:val="23"/>
    </w:rPr>
  </w:style>
  <w:style w:type="character" w:customStyle="1" w:styleId="53">
    <w:name w:val="Основной текст (14)_"/>
    <w:basedOn w:val="5"/>
    <w:link w:val="54"/>
    <w:qFormat/>
    <w:uiPriority w:val="0"/>
    <w:rPr>
      <w:rFonts w:eastAsia="Times New Roman"/>
      <w:sz w:val="23"/>
      <w:szCs w:val="23"/>
      <w:shd w:val="clear" w:color="auto" w:fill="FFFFFF"/>
    </w:rPr>
  </w:style>
  <w:style w:type="paragraph" w:customStyle="1" w:styleId="54">
    <w:name w:val="Основной текст (14)"/>
    <w:basedOn w:val="1"/>
    <w:link w:val="53"/>
    <w:qFormat/>
    <w:uiPriority w:val="0"/>
    <w:pPr>
      <w:shd w:val="clear" w:color="auto" w:fill="FFFFFF"/>
      <w:spacing w:after="0" w:line="0" w:lineRule="atLeast"/>
      <w:jc w:val="both"/>
    </w:pPr>
    <w:rPr>
      <w:rFonts w:eastAsia="Times New Roman"/>
      <w:sz w:val="23"/>
      <w:szCs w:val="23"/>
    </w:rPr>
  </w:style>
  <w:style w:type="paragraph" w:customStyle="1" w:styleId="55">
    <w:name w:val="Основной текст10"/>
    <w:basedOn w:val="1"/>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56">
    <w:name w:val="Текст Знак"/>
    <w:basedOn w:val="5"/>
    <w:link w:val="16"/>
    <w:qFormat/>
    <w:uiPriority w:val="99"/>
    <w:rPr>
      <w:rFonts w:ascii="Consolas" w:hAnsi="Consolas"/>
      <w:sz w:val="21"/>
      <w:szCs w:val="21"/>
    </w:rPr>
  </w:style>
  <w:style w:type="paragraph" w:customStyle="1" w:styleId="57">
    <w:name w:val="ConsPlusTitle"/>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character" w:customStyle="1" w:styleId="58">
    <w:name w:val="Заголовок 1 Знак"/>
    <w:basedOn w:val="5"/>
    <w:link w:val="2"/>
    <w:uiPriority w:val="9"/>
    <w:rPr>
      <w:rFonts w:ascii="Tahoma" w:hAnsi="Tahoma" w:eastAsia="Times New Roman" w:cs="Times New Roman"/>
      <w:b/>
      <w:bCs/>
      <w:color w:val="953632"/>
      <w:kern w:val="36"/>
      <w:sz w:val="28"/>
      <w:szCs w:val="28"/>
    </w:rPr>
  </w:style>
  <w:style w:type="character" w:customStyle="1" w:styleId="59">
    <w:name w:val="Заголовок 2 Знак"/>
    <w:basedOn w:val="5"/>
    <w:link w:val="3"/>
    <w:uiPriority w:val="9"/>
    <w:rPr>
      <w:rFonts w:ascii="Arial" w:hAnsi="Arial" w:eastAsia="Times New Roman" w:cs="Times New Roman"/>
      <w:b/>
      <w:bCs/>
      <w:color w:val="953632"/>
      <w:sz w:val="24"/>
      <w:szCs w:val="24"/>
    </w:rPr>
  </w:style>
  <w:style w:type="character" w:customStyle="1" w:styleId="60">
    <w:name w:val="Заголовок 3 Знак"/>
    <w:basedOn w:val="5"/>
    <w:link w:val="4"/>
    <w:uiPriority w:val="9"/>
    <w:rPr>
      <w:rFonts w:ascii="Times New Roman" w:hAnsi="Times New Roman" w:eastAsia="Times New Roman" w:cs="Times New Roman"/>
      <w:b/>
      <w:bCs/>
      <w:sz w:val="27"/>
      <w:szCs w:val="27"/>
    </w:rPr>
  </w:style>
  <w:style w:type="character" w:customStyle="1" w:styleId="61">
    <w:name w:val="Основной текст с отступом Знак"/>
    <w:basedOn w:val="5"/>
    <w:link w:val="23"/>
    <w:uiPriority w:val="0"/>
    <w:rPr>
      <w:rFonts w:ascii="Times New Roman" w:hAnsi="Times New Roman" w:eastAsia="Times New Roman" w:cs="Times New Roman"/>
      <w:sz w:val="24"/>
      <w:szCs w:val="24"/>
      <w:lang w:eastAsia="ru-RU"/>
    </w:rPr>
  </w:style>
  <w:style w:type="character" w:customStyle="1" w:styleId="62">
    <w:name w:val="Основной текст 2 Знак"/>
    <w:basedOn w:val="5"/>
    <w:link w:val="15"/>
    <w:uiPriority w:val="0"/>
    <w:rPr>
      <w:rFonts w:ascii="Times New Roman" w:hAnsi="Times New Roman" w:eastAsia="Times New Roman" w:cs="Times New Roman"/>
      <w:sz w:val="24"/>
      <w:szCs w:val="24"/>
      <w:lang w:eastAsia="ru-RU"/>
    </w:rPr>
  </w:style>
  <w:style w:type="character" w:customStyle="1" w:styleId="63">
    <w:name w:val="Основной текст с отступом 2 Знак"/>
    <w:basedOn w:val="5"/>
    <w:link w:val="28"/>
    <w:uiPriority w:val="0"/>
    <w:rPr>
      <w:rFonts w:ascii="Times New Roman" w:hAnsi="Times New Roman" w:eastAsia="Times New Roman" w:cs="Times New Roman"/>
      <w:sz w:val="24"/>
      <w:szCs w:val="24"/>
      <w:lang w:eastAsia="ru-RU"/>
    </w:rPr>
  </w:style>
  <w:style w:type="character" w:customStyle="1" w:styleId="64">
    <w:name w:val="Основной текст с отступом 3 Знак"/>
    <w:basedOn w:val="5"/>
    <w:link w:val="17"/>
    <w:uiPriority w:val="0"/>
    <w:rPr>
      <w:rFonts w:ascii="Times New Roman" w:hAnsi="Times New Roman" w:eastAsia="Times New Roman" w:cs="Times New Roman"/>
      <w:sz w:val="16"/>
      <w:szCs w:val="16"/>
      <w:lang w:eastAsia="ru-RU"/>
    </w:rPr>
  </w:style>
  <w:style w:type="character" w:customStyle="1" w:styleId="65">
    <w:name w:val="Текст сноски Знак"/>
    <w:basedOn w:val="5"/>
    <w:link w:val="20"/>
    <w:semiHidden/>
    <w:uiPriority w:val="0"/>
    <w:rPr>
      <w:rFonts w:ascii="Times New Roman" w:hAnsi="Times New Roman" w:eastAsia="Times New Roman" w:cs="Times New Roman"/>
      <w:sz w:val="20"/>
      <w:szCs w:val="20"/>
      <w:lang w:eastAsia="ru-RU"/>
    </w:rPr>
  </w:style>
  <w:style w:type="paragraph" w:customStyle="1" w:styleId="66">
    <w:name w:val="Стиль1"/>
    <w:basedOn w:val="1"/>
    <w:uiPriority w:val="0"/>
    <w:pPr>
      <w:numPr>
        <w:ilvl w:val="0"/>
        <w:numId w:val="1"/>
      </w:numPr>
      <w:spacing w:after="0" w:line="360" w:lineRule="auto"/>
    </w:pPr>
    <w:rPr>
      <w:rFonts w:ascii="Times New Roman" w:hAnsi="Times New Roman" w:eastAsia="Times New Roman" w:cs="Times New Roman"/>
      <w:b/>
      <w:bCs/>
      <w:sz w:val="24"/>
      <w:szCs w:val="27"/>
      <w:lang w:eastAsia="ru-RU"/>
    </w:rPr>
  </w:style>
  <w:style w:type="paragraph" w:customStyle="1" w:styleId="67">
    <w:name w:val="Стиль2"/>
    <w:basedOn w:val="1"/>
    <w:qFormat/>
    <w:uiPriority w:val="0"/>
    <w:pPr>
      <w:numPr>
        <w:ilvl w:val="1"/>
        <w:numId w:val="1"/>
      </w:numPr>
      <w:spacing w:after="0" w:line="360" w:lineRule="auto"/>
    </w:pPr>
    <w:rPr>
      <w:rFonts w:ascii="Times New Roman" w:hAnsi="Times New Roman" w:eastAsia="Times New Roman" w:cs="Times New Roman"/>
      <w:b/>
      <w:bCs/>
      <w:sz w:val="24"/>
      <w:szCs w:val="27"/>
      <w:lang w:eastAsia="ru-RU"/>
    </w:rPr>
  </w:style>
  <w:style w:type="paragraph" w:customStyle="1" w:styleId="68">
    <w:name w:val="Стиль3"/>
    <w:basedOn w:val="1"/>
    <w:uiPriority w:val="0"/>
    <w:pPr>
      <w:numPr>
        <w:ilvl w:val="2"/>
        <w:numId w:val="1"/>
      </w:numPr>
      <w:spacing w:after="0" w:line="360" w:lineRule="auto"/>
    </w:pPr>
    <w:rPr>
      <w:rFonts w:ascii="Times New Roman" w:hAnsi="Times New Roman" w:eastAsia="Times New Roman" w:cs="Times New Roman"/>
      <w:b/>
      <w:bCs/>
      <w:sz w:val="24"/>
      <w:szCs w:val="27"/>
      <w:lang w:eastAsia="ru-RU"/>
    </w:rPr>
  </w:style>
  <w:style w:type="paragraph" w:customStyle="1" w:styleId="69">
    <w:name w:val="Знак1"/>
    <w:basedOn w:val="1"/>
    <w:uiPriority w:val="0"/>
    <w:pPr>
      <w:tabs>
        <w:tab w:val="left" w:pos="643"/>
      </w:tabs>
      <w:spacing w:line="240" w:lineRule="exact"/>
    </w:pPr>
    <w:rPr>
      <w:rFonts w:ascii="Verdana" w:hAnsi="Verdana" w:eastAsia="Times New Roman" w:cs="Verdana"/>
      <w:sz w:val="20"/>
      <w:szCs w:val="20"/>
      <w:lang w:val="en-US"/>
    </w:rPr>
  </w:style>
  <w:style w:type="paragraph" w:customStyle="1" w:styleId="70">
    <w:name w:val="Основной текст с отступом 21"/>
    <w:basedOn w:val="1"/>
    <w:qFormat/>
    <w:uiPriority w:val="0"/>
    <w:pPr>
      <w:spacing w:after="0" w:line="240" w:lineRule="auto"/>
      <w:ind w:firstLine="540"/>
      <w:jc w:val="center"/>
    </w:pPr>
    <w:rPr>
      <w:rFonts w:ascii="Times New Roman" w:hAnsi="Times New Roman" w:eastAsia="Times New Roman" w:cs="Times New Roman"/>
      <w:b/>
      <w:sz w:val="32"/>
      <w:szCs w:val="20"/>
      <w:lang w:eastAsia="ar-SA"/>
    </w:rPr>
  </w:style>
  <w:style w:type="paragraph" w:customStyle="1" w:styleId="71">
    <w:name w:val="Список 21"/>
    <w:basedOn w:val="1"/>
    <w:qFormat/>
    <w:uiPriority w:val="0"/>
    <w:pPr>
      <w:spacing w:after="0" w:line="240" w:lineRule="auto"/>
      <w:ind w:left="566" w:hanging="283"/>
    </w:pPr>
    <w:rPr>
      <w:rFonts w:ascii="Times New Roman" w:hAnsi="Times New Roman" w:eastAsia="Times New Roman" w:cs="Times New Roman"/>
      <w:sz w:val="20"/>
      <w:szCs w:val="20"/>
      <w:lang w:eastAsia="ar-SA"/>
    </w:rPr>
  </w:style>
  <w:style w:type="paragraph" w:customStyle="1" w:styleId="72">
    <w:name w:val="Основной текст 21"/>
    <w:basedOn w:val="1"/>
    <w:qFormat/>
    <w:uiPriority w:val="0"/>
    <w:pPr>
      <w:spacing w:after="120" w:line="480" w:lineRule="auto"/>
    </w:pPr>
    <w:rPr>
      <w:rFonts w:ascii="Times New Roman" w:hAnsi="Times New Roman" w:eastAsia="Times New Roman" w:cs="Times New Roman"/>
      <w:sz w:val="24"/>
      <w:szCs w:val="24"/>
      <w:lang w:eastAsia="ar-SA"/>
    </w:rPr>
  </w:style>
  <w:style w:type="paragraph" w:customStyle="1" w:styleId="73">
    <w:name w:val="FR2"/>
    <w:qFormat/>
    <w:uiPriority w:val="0"/>
    <w:pPr>
      <w:widowControl w:val="0"/>
      <w:suppressAutoHyphens/>
      <w:spacing w:after="0" w:line="240" w:lineRule="auto"/>
      <w:jc w:val="center"/>
    </w:pPr>
    <w:rPr>
      <w:rFonts w:ascii="Times New Roman" w:hAnsi="Times New Roman" w:eastAsia="Times New Roman" w:cs="Times New Roman"/>
      <w:b/>
      <w:sz w:val="32"/>
      <w:szCs w:val="20"/>
      <w:lang w:val="ru-RU" w:eastAsia="ar-SA" w:bidi="ar-SA"/>
    </w:rPr>
  </w:style>
  <w:style w:type="paragraph" w:customStyle="1" w:styleId="74">
    <w:name w:val="Обычный отступ1"/>
    <w:basedOn w:val="1"/>
    <w:qFormat/>
    <w:uiPriority w:val="0"/>
    <w:pPr>
      <w:spacing w:after="0" w:line="240" w:lineRule="auto"/>
      <w:ind w:left="720"/>
    </w:pPr>
    <w:rPr>
      <w:rFonts w:ascii="Times New Roman" w:hAnsi="Times New Roman" w:eastAsia="Times New Roman" w:cs="Times New Roman"/>
      <w:sz w:val="20"/>
      <w:szCs w:val="20"/>
      <w:lang w:eastAsia="ar-SA"/>
    </w:rPr>
  </w:style>
  <w:style w:type="paragraph" w:customStyle="1" w:styleId="75">
    <w:name w:val="Основной текст с отступом 31"/>
    <w:basedOn w:val="1"/>
    <w:qFormat/>
    <w:uiPriority w:val="0"/>
    <w:pPr>
      <w:spacing w:after="120" w:line="240" w:lineRule="auto"/>
      <w:ind w:left="283"/>
    </w:pPr>
    <w:rPr>
      <w:rFonts w:ascii="Times New Roman" w:hAnsi="Times New Roman" w:eastAsia="Times New Roman" w:cs="Times New Roman"/>
      <w:sz w:val="16"/>
      <w:szCs w:val="16"/>
      <w:lang w:eastAsia="ar-SA"/>
    </w:rPr>
  </w:style>
  <w:style w:type="paragraph" w:customStyle="1" w:styleId="76">
    <w:name w:val="Знак"/>
    <w:basedOn w:val="1"/>
    <w:qFormat/>
    <w:uiPriority w:val="0"/>
    <w:pPr>
      <w:spacing w:line="240" w:lineRule="exact"/>
    </w:pPr>
    <w:rPr>
      <w:rFonts w:ascii="Verdana" w:hAnsi="Verdana" w:eastAsia="Times New Roman" w:cs="Times New Roman"/>
      <w:sz w:val="20"/>
      <w:szCs w:val="20"/>
      <w:lang w:val="en-US"/>
    </w:rPr>
  </w:style>
  <w:style w:type="paragraph" w:customStyle="1" w:styleId="77">
    <w:name w:val="......."/>
    <w:basedOn w:val="1"/>
    <w:next w:val="1"/>
    <w:qFormat/>
    <w:uiPriority w:val="99"/>
    <w:pPr>
      <w:autoSpaceDE w:val="0"/>
      <w:autoSpaceDN w:val="0"/>
      <w:adjustRightInd w:val="0"/>
      <w:spacing w:after="0" w:line="240" w:lineRule="auto"/>
    </w:pPr>
    <w:rPr>
      <w:rFonts w:ascii="Times New Roman" w:hAnsi="Times New Roman" w:eastAsia="Times New Roman" w:cs="Times New Roman"/>
      <w:sz w:val="24"/>
      <w:szCs w:val="24"/>
      <w:lang w:eastAsia="ru-RU"/>
    </w:rPr>
  </w:style>
  <w:style w:type="character" w:customStyle="1" w:styleId="78">
    <w:name w:val="Основной текст 3 Знак"/>
    <w:basedOn w:val="5"/>
    <w:link w:val="27"/>
    <w:semiHidden/>
    <w:qFormat/>
    <w:uiPriority w:val="99"/>
    <w:rPr>
      <w:sz w:val="16"/>
      <w:szCs w:val="16"/>
    </w:rPr>
  </w:style>
  <w:style w:type="character" w:customStyle="1" w:styleId="79">
    <w:name w:val="green_url1"/>
    <w:qFormat/>
    <w:uiPriority w:val="0"/>
    <w:rPr>
      <w:color w:val="auto"/>
    </w:rPr>
  </w:style>
  <w:style w:type="character" w:customStyle="1" w:styleId="80">
    <w:name w:val="b-serp-url__item1"/>
    <w:uiPriority w:val="0"/>
  </w:style>
  <w:style w:type="paragraph" w:customStyle="1" w:styleId="81">
    <w:name w:val="Абзац списка1"/>
    <w:basedOn w:val="1"/>
    <w:uiPriority w:val="0"/>
    <w:pPr>
      <w:spacing w:after="200" w:line="276" w:lineRule="auto"/>
      <w:ind w:left="720"/>
      <w:contextualSpacing/>
    </w:pPr>
    <w:rPr>
      <w:rFonts w:ascii="Calibri" w:hAnsi="Calibri" w:eastAsia="Times New Roman" w:cs="Times New Roman"/>
      <w:lang w:eastAsia="ru-RU"/>
    </w:rPr>
  </w:style>
  <w:style w:type="character" w:customStyle="1" w:styleId="82">
    <w:name w:val="Основной текст (2) + Полужирный"/>
    <w:basedOn w:val="43"/>
    <w:uiPriority w:val="0"/>
    <w:rPr>
      <w:rFonts w:ascii="Times New Roman" w:hAnsi="Times New Roman" w:eastAsia="Times New Roman" w:cs="Times New Roman"/>
      <w:b/>
      <w:bCs/>
      <w:color w:val="000000"/>
      <w:spacing w:val="0"/>
      <w:w w:val="100"/>
      <w:position w:val="0"/>
      <w:sz w:val="22"/>
      <w:szCs w:val="22"/>
      <w:u w:val="none"/>
      <w:shd w:val="clear" w:color="auto" w:fill="FFFFFF"/>
      <w:lang w:val="ru-RU" w:eastAsia="ru-RU" w:bidi="ru-RU"/>
    </w:rPr>
  </w:style>
  <w:style w:type="character" w:customStyle="1" w:styleId="83">
    <w:name w:val="Основной текст (3)_"/>
    <w:link w:val="84"/>
    <w:semiHidden/>
    <w:locked/>
    <w:uiPriority w:val="0"/>
    <w:rPr>
      <w:rFonts w:ascii="Times New Roman" w:hAnsi="Times New Roman" w:eastAsia="Times New Roman" w:cs="Times New Roman"/>
      <w:shd w:val="clear" w:color="auto" w:fill="FFFFFF"/>
    </w:rPr>
  </w:style>
  <w:style w:type="paragraph" w:customStyle="1" w:styleId="84">
    <w:name w:val="Основной текст (3)"/>
    <w:basedOn w:val="1"/>
    <w:link w:val="83"/>
    <w:semiHidden/>
    <w:uiPriority w:val="0"/>
    <w:pPr>
      <w:widowControl w:val="0"/>
      <w:shd w:val="clear" w:color="auto" w:fill="FFFFFF"/>
      <w:spacing w:after="260" w:line="244" w:lineRule="exact"/>
      <w:jc w:val="center"/>
    </w:pPr>
    <w:rPr>
      <w:rFonts w:ascii="Times New Roman" w:hAnsi="Times New Roman" w:eastAsia="Times New Roman" w:cs="Times New Roman"/>
    </w:rPr>
  </w:style>
  <w:style w:type="character" w:customStyle="1" w:styleId="85">
    <w:name w:val="Без интервала Знак"/>
    <w:link w:val="39"/>
    <w:uiPriority w:val="1"/>
    <w:rPr>
      <w:rFonts w:ascii="Calibri" w:hAnsi="Calibri" w:eastAsia="Calibri" w:cs="Calibri"/>
      <w:lang w:eastAsia="ar-SA"/>
    </w:rPr>
  </w:style>
  <w:style w:type="character" w:customStyle="1" w:styleId="86">
    <w:name w:val="Стандартный HTML Знак"/>
    <w:basedOn w:val="5"/>
    <w:link w:val="30"/>
    <w:uiPriority w:val="0"/>
    <w:rPr>
      <w:rFonts w:ascii="Courier New" w:hAnsi="Courier New" w:eastAsia="Courier New" w:cs="Courier New"/>
      <w:sz w:val="20"/>
      <w:szCs w:val="20"/>
      <w:lang w:eastAsia="ru-RU"/>
    </w:rPr>
  </w:style>
  <w:style w:type="paragraph" w:customStyle="1" w:styleId="87">
    <w:name w:val="style3"/>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88">
    <w:name w:val="style5"/>
    <w:basedOn w:val="1"/>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89">
    <w:name w:val="Основной текст (2) + 11 pt"/>
    <w:uiPriority w:val="0"/>
    <w:rPr>
      <w:rFonts w:ascii="Times New Roman" w:hAnsi="Times New Roman" w:eastAsia="Times New Roman" w:cs="Times New Roman"/>
      <w:color w:val="000000"/>
      <w:spacing w:val="0"/>
      <w:w w:val="100"/>
      <w:position w:val="0"/>
      <w:sz w:val="22"/>
      <w:szCs w:val="22"/>
      <w:u w:val="none"/>
      <w:shd w:val="clear" w:color="auto" w:fill="FFFFFF"/>
      <w:lang w:val="ru-RU" w:eastAsia="ru-RU" w:bidi="ru-RU"/>
    </w:rPr>
  </w:style>
  <w:style w:type="character" w:customStyle="1" w:styleId="90">
    <w:name w:val="Основной текст (2) + 9 pt"/>
    <w:uiPriority w:val="0"/>
    <w:rPr>
      <w:rFonts w:ascii="Times New Roman" w:hAnsi="Times New Roman" w:eastAsia="Times New Roman" w:cs="Times New Roman"/>
      <w:color w:val="232323"/>
      <w:spacing w:val="0"/>
      <w:w w:val="100"/>
      <w:position w:val="0"/>
      <w:sz w:val="18"/>
      <w:szCs w:val="18"/>
      <w:u w:val="none"/>
      <w:shd w:val="clear" w:color="auto" w:fill="FFFFFF"/>
      <w:lang w:val="ru-RU" w:eastAsia="ru-RU" w:bidi="ru-RU"/>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CA67B1-F2D8-4D54-8D73-9C7C888125E3}">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49</Pages>
  <Words>13338</Words>
  <Characters>76027</Characters>
  <Lines>633</Lines>
  <Paragraphs>178</Paragraphs>
  <TotalTime>2992</TotalTime>
  <ScaleCrop>false</ScaleCrop>
  <LinksUpToDate>false</LinksUpToDate>
  <CharactersWithSpaces>89187</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2016-09-28T02:29:00Z</dcterms:created>
  <dc:creator>ZavKaf_FinBuh</dc:creator>
  <cp:lastModifiedBy>kab322-03</cp:lastModifiedBy>
  <cp:lastPrinted>2026-03-23T03:49:00Z</cp:lastPrinted>
  <dcterms:modified xsi:type="dcterms:W3CDTF">2026-05-06T22:25:27Z</dcterms:modified>
  <cp:revision>273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311142383DAC424DB740BE2563A5B270_12</vt:lpwstr>
  </property>
</Properties>
</file>